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88CD" w14:textId="4E9F3321" w:rsidR="009D71CA" w:rsidRPr="00E8604D" w:rsidRDefault="001B73BF" w:rsidP="003319B7">
      <w:pPr>
        <w:shd w:val="clear" w:color="auto" w:fill="FFFFFF"/>
        <w:spacing w:afterLines="100" w:after="312"/>
        <w:jc w:val="center"/>
        <w:rPr>
          <w:rFonts w:asciiTheme="minorEastAsia" w:hAnsiTheme="minorEastAsia"/>
          <w:sz w:val="36"/>
          <w:szCs w:val="36"/>
        </w:rPr>
      </w:pPr>
      <w:r w:rsidRPr="00E8604D">
        <w:rPr>
          <w:rFonts w:asciiTheme="minorEastAsia" w:hAnsiTheme="minorEastAsia" w:cs="方正小标宋简体" w:hint="eastAsia"/>
          <w:sz w:val="36"/>
          <w:szCs w:val="36"/>
        </w:rPr>
        <w:t>中南林业科技大学涉外学院</w:t>
      </w:r>
      <w:r w:rsidRPr="00E8604D">
        <w:rPr>
          <w:rFonts w:asciiTheme="minorEastAsia" w:hAnsiTheme="minorEastAsia" w:cs="方正小标宋简体"/>
          <w:sz w:val="36"/>
          <w:szCs w:val="36"/>
        </w:rPr>
        <w:t>202</w:t>
      </w:r>
      <w:r w:rsidR="004B2EA8" w:rsidRPr="00E8604D">
        <w:rPr>
          <w:rFonts w:asciiTheme="minorEastAsia" w:hAnsiTheme="minorEastAsia" w:cs="方正小标宋简体"/>
          <w:sz w:val="36"/>
          <w:szCs w:val="36"/>
        </w:rPr>
        <w:t>4</w:t>
      </w:r>
      <w:r w:rsidRPr="00E8604D">
        <w:rPr>
          <w:rFonts w:asciiTheme="minorEastAsia" w:hAnsiTheme="minorEastAsia" w:cs="方正小标宋简体" w:hint="eastAsia"/>
          <w:sz w:val="36"/>
          <w:szCs w:val="36"/>
        </w:rPr>
        <w:t>年“专升本”</w:t>
      </w:r>
    </w:p>
    <w:p w14:paraId="10FBD78C" w14:textId="77777777" w:rsidR="009D71CA" w:rsidRPr="00E8604D" w:rsidRDefault="001B73BF" w:rsidP="003319B7">
      <w:pPr>
        <w:widowControl/>
        <w:shd w:val="clear" w:color="auto" w:fill="FFFFFF"/>
        <w:spacing w:afterLines="100" w:after="312"/>
        <w:jc w:val="center"/>
        <w:rPr>
          <w:rFonts w:asciiTheme="minorEastAsia" w:hAnsiTheme="minorEastAsia"/>
          <w:sz w:val="36"/>
          <w:szCs w:val="36"/>
        </w:rPr>
      </w:pPr>
      <w:r w:rsidRPr="00E8604D">
        <w:rPr>
          <w:rFonts w:asciiTheme="minorEastAsia" w:hAnsiTheme="minorEastAsia" w:cs="方正小标宋简体" w:hint="eastAsia"/>
          <w:sz w:val="36"/>
          <w:szCs w:val="36"/>
        </w:rPr>
        <w:t>《</w:t>
      </w:r>
      <w:r w:rsidRPr="00E8604D">
        <w:rPr>
          <w:rFonts w:asciiTheme="minorEastAsia" w:hAnsiTheme="minorEastAsia" w:cs="方正小标宋简体"/>
          <w:sz w:val="36"/>
          <w:szCs w:val="36"/>
        </w:rPr>
        <w:t>设计</w:t>
      </w:r>
      <w:r w:rsidRPr="00E8604D">
        <w:rPr>
          <w:rFonts w:asciiTheme="minorEastAsia" w:hAnsiTheme="minorEastAsia" w:cs="方正小标宋简体" w:hint="eastAsia"/>
          <w:sz w:val="36"/>
          <w:szCs w:val="36"/>
        </w:rPr>
        <w:t>表现1》课程考试大纲</w:t>
      </w:r>
    </w:p>
    <w:p w14:paraId="2888DCBE" w14:textId="77777777" w:rsidR="009D71CA" w:rsidRPr="00E8604D" w:rsidRDefault="001B73BF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" w:eastAsia="仿宋" w:hAnsi="仿宋"/>
          <w:b/>
          <w:bCs/>
          <w:color w:val="000000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b/>
          <w:bCs/>
          <w:color w:val="000000"/>
          <w:kern w:val="0"/>
          <w:sz w:val="24"/>
          <w:szCs w:val="24"/>
        </w:rPr>
        <w:t>考试基本要求</w:t>
      </w:r>
    </w:p>
    <w:p w14:paraId="2589386C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按照艺术设计专业的要求，学生应能根据设计主题确定视觉设计形式和风格，独立完成艺术设计效果图的绘制，能够熟练地运用各种工具表达自己对主题的设计构思，通过对构图与透视技巧、空间表达、色彩关系等手绘表现来表达设计意图。</w:t>
      </w:r>
    </w:p>
    <w:p w14:paraId="1C464115" w14:textId="77777777" w:rsidR="009D71CA" w:rsidRPr="00E8604D" w:rsidRDefault="001B73BF">
      <w:pPr>
        <w:widowControl/>
        <w:shd w:val="clear" w:color="auto" w:fill="FFFFFF"/>
        <w:spacing w:line="360" w:lineRule="auto"/>
        <w:rPr>
          <w:rFonts w:ascii="仿宋" w:eastAsia="仿宋" w:hAnsi="仿宋"/>
          <w:color w:val="000000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b/>
          <w:bCs/>
          <w:color w:val="000000"/>
          <w:kern w:val="0"/>
          <w:sz w:val="24"/>
          <w:szCs w:val="24"/>
        </w:rPr>
        <w:t>二、考试方式、时间、题型及比例</w:t>
      </w:r>
    </w:p>
    <w:p w14:paraId="4E3B7ECC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/>
          <w:kern w:val="0"/>
          <w:sz w:val="24"/>
          <w:szCs w:val="24"/>
        </w:rPr>
        <w:t>1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．考试方式：闭卷笔试</w:t>
      </w:r>
    </w:p>
    <w:p w14:paraId="5B7C2C7A" w14:textId="09467BA3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/>
          <w:kern w:val="0"/>
          <w:sz w:val="24"/>
          <w:szCs w:val="24"/>
        </w:rPr>
        <w:t>2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．考试时间：</w:t>
      </w:r>
      <w:r w:rsidR="003D0875" w:rsidRPr="00E8604D">
        <w:rPr>
          <w:rFonts w:ascii="仿宋" w:eastAsia="仿宋" w:hAnsi="仿宋" w:cs="仿宋_GB2312"/>
          <w:kern w:val="0"/>
          <w:sz w:val="24"/>
          <w:szCs w:val="24"/>
        </w:rPr>
        <w:t>150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分钟</w:t>
      </w:r>
    </w:p>
    <w:p w14:paraId="45C33264" w14:textId="77B073E0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/>
          <w:kern w:val="0"/>
          <w:sz w:val="24"/>
          <w:szCs w:val="24"/>
        </w:rPr>
        <w:t>3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.</w:t>
      </w:r>
      <w:r w:rsidR="00E8604D">
        <w:rPr>
          <w:rFonts w:ascii="仿宋" w:eastAsia="仿宋" w:hAnsi="仿宋" w:cs="仿宋_GB2312"/>
          <w:kern w:val="0"/>
          <w:sz w:val="24"/>
          <w:szCs w:val="24"/>
        </w:rPr>
        <w:t xml:space="preserve"> 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题型比例：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满分</w:t>
      </w:r>
      <w:r w:rsidR="003D0875" w:rsidRPr="00E8604D">
        <w:rPr>
          <w:rFonts w:ascii="仿宋" w:eastAsia="仿宋" w:hAnsi="仿宋" w:cs="仿宋_GB2312"/>
          <w:kern w:val="0"/>
          <w:sz w:val="24"/>
          <w:szCs w:val="24"/>
        </w:rPr>
        <w:t>2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00分，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试卷成绩</w:t>
      </w:r>
      <w:r w:rsidR="003D0875" w:rsidRPr="00E8604D">
        <w:rPr>
          <w:rFonts w:ascii="仿宋" w:eastAsia="仿宋" w:hAnsi="仿宋" w:cs="仿宋_GB2312"/>
          <w:kern w:val="0"/>
          <w:sz w:val="24"/>
          <w:szCs w:val="24"/>
        </w:rPr>
        <w:t>12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0分以上及格。（命题设计部分</w:t>
      </w:r>
      <w:r w:rsidR="003D0875" w:rsidRPr="00E8604D">
        <w:rPr>
          <w:rFonts w:ascii="仿宋" w:eastAsia="仿宋" w:hAnsi="仿宋" w:cs="仿宋_GB2312"/>
          <w:kern w:val="0"/>
          <w:sz w:val="24"/>
          <w:szCs w:val="24"/>
        </w:rPr>
        <w:t>8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0 %，文字说明部分</w:t>
      </w:r>
      <w:r w:rsidR="003D0875" w:rsidRPr="00E8604D">
        <w:rPr>
          <w:rFonts w:ascii="仿宋" w:eastAsia="仿宋" w:hAnsi="仿宋" w:cs="仿宋_GB2312"/>
          <w:kern w:val="0"/>
          <w:sz w:val="24"/>
          <w:szCs w:val="24"/>
        </w:rPr>
        <w:t>2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0 %）</w:t>
      </w:r>
    </w:p>
    <w:p w14:paraId="6C70F9A5" w14:textId="77777777" w:rsidR="009D71CA" w:rsidRPr="00E8604D" w:rsidRDefault="001B73BF">
      <w:pPr>
        <w:widowControl/>
        <w:shd w:val="clear" w:color="auto" w:fill="FFFFFF"/>
        <w:spacing w:line="360" w:lineRule="auto"/>
        <w:rPr>
          <w:rFonts w:ascii="仿宋" w:eastAsia="仿宋" w:hAnsi="仿宋"/>
          <w:color w:val="000000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b/>
          <w:bCs/>
          <w:color w:val="000000"/>
          <w:kern w:val="0"/>
          <w:sz w:val="24"/>
          <w:szCs w:val="24"/>
        </w:rPr>
        <w:t>三、考试内容及考试要求</w:t>
      </w:r>
    </w:p>
    <w:p w14:paraId="45262E8B" w14:textId="77777777" w:rsidR="009D71CA" w:rsidRPr="00E8604D" w:rsidRDefault="001B73BF">
      <w:pPr>
        <w:widowControl/>
        <w:shd w:val="clear" w:color="auto" w:fill="FFFFFF"/>
        <w:spacing w:line="360" w:lineRule="auto"/>
        <w:ind w:firstLineChars="250" w:firstLine="600"/>
        <w:rPr>
          <w:rFonts w:ascii="仿宋" w:eastAsia="仿宋" w:hAnsi="仿宋"/>
          <w:kern w:val="0"/>
          <w:sz w:val="24"/>
          <w:szCs w:val="24"/>
        </w:rPr>
      </w:pPr>
      <w:r w:rsidRPr="00E8604D">
        <w:rPr>
          <w:rFonts w:ascii="仿宋" w:eastAsia="仿宋" w:hAnsi="仿宋" w:cs="仿宋_GB2312"/>
          <w:kern w:val="0"/>
          <w:sz w:val="24"/>
          <w:szCs w:val="24"/>
        </w:rPr>
        <w:t>1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．</w:t>
      </w:r>
      <w:r w:rsidRPr="00E8604D">
        <w:rPr>
          <w:rFonts w:ascii="仿宋" w:eastAsia="仿宋" w:hAnsi="仿宋"/>
          <w:kern w:val="0"/>
          <w:sz w:val="24"/>
          <w:szCs w:val="24"/>
        </w:rPr>
        <w:t>考试内容</w:t>
      </w:r>
      <w:r w:rsidRPr="00E8604D">
        <w:rPr>
          <w:rFonts w:ascii="仿宋" w:eastAsia="仿宋" w:hAnsi="仿宋" w:hint="eastAsia"/>
          <w:kern w:val="0"/>
          <w:sz w:val="24"/>
          <w:szCs w:val="24"/>
        </w:rPr>
        <w:t>：</w:t>
      </w:r>
    </w:p>
    <w:p w14:paraId="64D47139" w14:textId="4C984408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考试内容综合涵盖</w:t>
      </w:r>
      <w:r w:rsidR="009307D7" w:rsidRPr="00E8604D">
        <w:rPr>
          <w:rFonts w:ascii="仿宋" w:eastAsia="仿宋" w:hAnsi="仿宋" w:cs="仿宋_GB2312" w:hint="eastAsia"/>
          <w:kern w:val="0"/>
          <w:sz w:val="24"/>
          <w:szCs w:val="24"/>
        </w:rPr>
        <w:t>视觉传达设计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专业多门课程</w:t>
      </w:r>
      <w:r w:rsidR="009307D7" w:rsidRPr="00E8604D">
        <w:rPr>
          <w:rFonts w:ascii="仿宋" w:eastAsia="仿宋" w:hAnsi="仿宋" w:cs="仿宋_GB2312" w:hint="eastAsia"/>
          <w:kern w:val="0"/>
          <w:sz w:val="24"/>
          <w:szCs w:val="24"/>
        </w:rPr>
        <w:t>相关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内容，包括《广告设计》</w:t>
      </w:r>
      <w:r w:rsidR="004B2EA8" w:rsidRPr="00E8604D">
        <w:rPr>
          <w:rFonts w:ascii="仿宋" w:eastAsia="仿宋" w:hAnsi="仿宋" w:cs="仿宋_GB2312" w:hint="eastAsia"/>
          <w:kern w:val="0"/>
          <w:sz w:val="24"/>
          <w:szCs w:val="24"/>
        </w:rPr>
        <w:t>、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《图形创意》、《字体设计》、《版式设计》、《插图设计》等视觉传达设计专业</w:t>
      </w:r>
      <w:r w:rsidR="009307D7" w:rsidRPr="00E8604D">
        <w:rPr>
          <w:rFonts w:ascii="仿宋" w:eastAsia="仿宋" w:hAnsi="仿宋" w:cs="仿宋_GB2312" w:hint="eastAsia"/>
          <w:kern w:val="0"/>
          <w:sz w:val="24"/>
          <w:szCs w:val="24"/>
        </w:rPr>
        <w:t>课程内容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。</w:t>
      </w:r>
    </w:p>
    <w:p w14:paraId="450872AC" w14:textId="77777777" w:rsidR="009D71CA" w:rsidRPr="00E8604D" w:rsidRDefault="001B73BF">
      <w:pPr>
        <w:widowControl/>
        <w:shd w:val="clear" w:color="auto" w:fill="FFFFFF"/>
        <w:spacing w:line="360" w:lineRule="auto"/>
        <w:ind w:firstLineChars="250" w:firstLine="600"/>
        <w:rPr>
          <w:rFonts w:ascii="仿宋" w:eastAsia="仿宋" w:hAnsi="仿宋"/>
          <w:b/>
          <w:bCs/>
          <w:kern w:val="0"/>
          <w:sz w:val="24"/>
          <w:szCs w:val="24"/>
        </w:rPr>
      </w:pPr>
      <w:r w:rsidRPr="00E8604D">
        <w:rPr>
          <w:rFonts w:ascii="仿宋" w:eastAsia="仿宋" w:hAnsi="仿宋" w:cs="仿宋_GB2312"/>
          <w:kern w:val="0"/>
          <w:sz w:val="24"/>
          <w:szCs w:val="24"/>
        </w:rPr>
        <w:t>2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．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考试要求：</w:t>
      </w:r>
    </w:p>
    <w:p w14:paraId="7023F797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1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）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命题以本大纲为依据。</w:t>
      </w:r>
    </w:p>
    <w:p w14:paraId="2EDE4428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2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）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命题设计部分：根据命题内容进行平面设计，选用适合的工具、材质、色彩，运用图形、文字，合理地进行版式构图设计。</w:t>
      </w:r>
    </w:p>
    <w:p w14:paraId="1FE98661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3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）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文字部分：要求结合设计内容用文字说明表达设计构思和设计意图。</w:t>
      </w:r>
    </w:p>
    <w:p w14:paraId="5CD4F487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4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）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试卷要求：</w:t>
      </w:r>
    </w:p>
    <w:p w14:paraId="70B5CF35" w14:textId="1A25DF84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命题设计要求主题明确，创意独特，形式新颖</w:t>
      </w:r>
      <w:r w:rsidR="009307D7" w:rsidRPr="00E8604D">
        <w:rPr>
          <w:rFonts w:ascii="仿宋" w:eastAsia="仿宋" w:hAnsi="仿宋" w:cs="仿宋_GB2312" w:hint="eastAsia"/>
          <w:kern w:val="0"/>
          <w:sz w:val="24"/>
          <w:szCs w:val="24"/>
        </w:rPr>
        <w:t>，</w:t>
      </w:r>
      <w:r w:rsidR="003D0875" w:rsidRPr="00E8604D">
        <w:rPr>
          <w:rFonts w:ascii="仿宋" w:eastAsia="仿宋" w:hAnsi="仿宋" w:cs="仿宋_GB2312" w:hint="eastAsia"/>
          <w:kern w:val="0"/>
          <w:sz w:val="24"/>
          <w:szCs w:val="24"/>
        </w:rPr>
        <w:t>版式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美观</w:t>
      </w:r>
      <w:r w:rsidR="009307D7" w:rsidRPr="00E8604D">
        <w:rPr>
          <w:rFonts w:ascii="仿宋" w:eastAsia="仿宋" w:hAnsi="仿宋" w:cs="仿宋_GB2312" w:hint="eastAsia"/>
          <w:kern w:val="0"/>
          <w:sz w:val="24"/>
          <w:szCs w:val="24"/>
        </w:rPr>
        <w:t>，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视觉冲击力强。</w:t>
      </w:r>
    </w:p>
    <w:p w14:paraId="09DB213D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文字说明要求表述准确，语句通顺，条理清晰，有说服力，不少于200字。</w:t>
      </w:r>
    </w:p>
    <w:p w14:paraId="3696D3BD" w14:textId="77777777" w:rsidR="009D71CA" w:rsidRPr="00E8604D" w:rsidRDefault="001B73BF">
      <w:pPr>
        <w:widowControl/>
        <w:shd w:val="clear" w:color="auto" w:fill="FFFFFF"/>
        <w:spacing w:line="360" w:lineRule="auto"/>
        <w:rPr>
          <w:rFonts w:ascii="仿宋" w:eastAsia="仿宋" w:hAnsi="仿宋"/>
          <w:color w:val="000000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b/>
          <w:bCs/>
          <w:color w:val="000000"/>
          <w:kern w:val="0"/>
          <w:sz w:val="24"/>
          <w:szCs w:val="24"/>
        </w:rPr>
        <w:t>四、其他说明</w:t>
      </w:r>
    </w:p>
    <w:p w14:paraId="5345C470" w14:textId="77777777" w:rsidR="009D71CA" w:rsidRPr="00E8604D" w:rsidRDefault="001B73BF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kern w:val="0"/>
          <w:sz w:val="24"/>
          <w:szCs w:val="24"/>
        </w:rPr>
      </w:pPr>
      <w:r w:rsidRPr="00E8604D">
        <w:rPr>
          <w:rFonts w:ascii="仿宋" w:eastAsia="仿宋" w:hAnsi="仿宋" w:cs="仿宋_GB2312"/>
          <w:kern w:val="0"/>
          <w:sz w:val="24"/>
          <w:szCs w:val="24"/>
        </w:rPr>
        <w:lastRenderedPageBreak/>
        <w:t>学生需自带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铅笔，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橡皮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，彩铅或者彩色马克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笔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、颜料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等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彩色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绘图相关工具</w:t>
      </w: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（可根据需要和效果自行选择）</w:t>
      </w:r>
      <w:r w:rsidRPr="00E8604D">
        <w:rPr>
          <w:rFonts w:ascii="仿宋" w:eastAsia="仿宋" w:hAnsi="仿宋" w:cs="仿宋_GB2312"/>
          <w:kern w:val="0"/>
          <w:sz w:val="24"/>
          <w:szCs w:val="24"/>
        </w:rPr>
        <w:t>。</w:t>
      </w:r>
    </w:p>
    <w:p w14:paraId="368DE12B" w14:textId="77777777" w:rsidR="009D71CA" w:rsidRPr="00E8604D" w:rsidRDefault="001B73BF">
      <w:pPr>
        <w:widowControl/>
        <w:shd w:val="clear" w:color="auto" w:fill="FFFFFF"/>
        <w:spacing w:line="360" w:lineRule="auto"/>
        <w:rPr>
          <w:rFonts w:ascii="仿宋" w:eastAsia="仿宋" w:hAnsi="仿宋"/>
          <w:color w:val="000000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b/>
          <w:bCs/>
          <w:color w:val="000000"/>
          <w:kern w:val="0"/>
          <w:sz w:val="24"/>
          <w:szCs w:val="24"/>
        </w:rPr>
        <w:t>五、参考书目</w:t>
      </w:r>
    </w:p>
    <w:p w14:paraId="7C03F859" w14:textId="38567A36" w:rsidR="009D71CA" w:rsidRPr="00E8604D" w:rsidRDefault="003319B7">
      <w:pPr>
        <w:widowControl/>
        <w:shd w:val="clear" w:color="auto" w:fill="FFFFFF"/>
        <w:snapToGrid w:val="0"/>
        <w:spacing w:line="560" w:lineRule="exact"/>
        <w:ind w:firstLineChars="200" w:firstLine="480"/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</w:pPr>
      <w:r w:rsidRPr="00E8604D">
        <w:rPr>
          <w:rFonts w:ascii="仿宋" w:eastAsia="仿宋" w:hAnsi="仿宋" w:cs="仿宋_GB2312" w:hint="eastAsia"/>
          <w:kern w:val="0"/>
          <w:sz w:val="24"/>
          <w:szCs w:val="24"/>
        </w:rPr>
        <w:t>朱海辰</w:t>
      </w:r>
      <w:r w:rsidR="00630641" w:rsidRPr="00E8604D">
        <w:rPr>
          <w:rFonts w:ascii="仿宋" w:eastAsia="仿宋" w:hAnsi="仿宋" w:cs="仿宋_GB2312" w:hint="eastAsia"/>
          <w:kern w:val="0"/>
          <w:sz w:val="24"/>
          <w:szCs w:val="24"/>
        </w:rPr>
        <w:t>，</w:t>
      </w:r>
      <w:r w:rsidR="001B73BF" w:rsidRPr="00E8604D"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《广告设计与制作（第二版）》</w:t>
      </w:r>
      <w:bookmarkStart w:id="0" w:name="P_cbs"/>
      <w:r w:rsidR="00630641" w:rsidRPr="00E8604D"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，</w:t>
      </w:r>
      <w:hyperlink r:id="rId8" w:tooltip="湖北美术出版社" w:history="1">
        <w:r w:rsidR="001B73BF" w:rsidRPr="00E8604D">
          <w:rPr>
            <w:rFonts w:ascii="仿宋" w:eastAsia="仿宋" w:hAnsi="仿宋" w:cs="仿宋_GB2312" w:hint="eastAsia"/>
            <w:color w:val="000000" w:themeColor="text1"/>
            <w:kern w:val="0"/>
            <w:sz w:val="24"/>
            <w:szCs w:val="24"/>
          </w:rPr>
          <w:t>中国轻工业出版社</w:t>
        </w:r>
        <w:bookmarkEnd w:id="0"/>
      </w:hyperlink>
      <w:r w:rsidRPr="00E8604D"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，</w:t>
      </w:r>
      <w:r w:rsidR="001B73BF" w:rsidRPr="00E8604D">
        <w:rPr>
          <w:rFonts w:ascii="仿宋" w:eastAsia="仿宋" w:hAnsi="仿宋" w:cs="仿宋_GB2312"/>
          <w:color w:val="000000" w:themeColor="text1"/>
          <w:kern w:val="0"/>
          <w:sz w:val="24"/>
          <w:szCs w:val="24"/>
        </w:rPr>
        <w:t>20</w:t>
      </w:r>
      <w:r w:rsidR="001B73BF" w:rsidRPr="00E8604D"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20</w:t>
      </w:r>
      <w:r w:rsidR="00630641" w:rsidRPr="00E8604D"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年出版</w:t>
      </w:r>
      <w:r w:rsidR="001B73BF" w:rsidRPr="00E8604D">
        <w:rPr>
          <w:rFonts w:ascii="仿宋" w:eastAsia="仿宋" w:hAnsi="仿宋" w:cs="仿宋_GB2312" w:hint="eastAsia"/>
          <w:color w:val="000000" w:themeColor="text1"/>
          <w:kern w:val="0"/>
          <w:sz w:val="24"/>
          <w:szCs w:val="24"/>
        </w:rPr>
        <w:t>。</w:t>
      </w:r>
    </w:p>
    <w:p w14:paraId="3025611B" w14:textId="77777777" w:rsidR="009D71CA" w:rsidRPr="00E8604D" w:rsidRDefault="009D71CA">
      <w:pPr>
        <w:widowControl/>
        <w:shd w:val="clear" w:color="auto" w:fill="FFFFFF"/>
        <w:spacing w:line="360" w:lineRule="auto"/>
        <w:ind w:firstLineChars="250" w:firstLine="600"/>
        <w:rPr>
          <w:rFonts w:ascii="仿宋" w:eastAsia="仿宋" w:hAnsi="仿宋"/>
          <w:color w:val="000000" w:themeColor="text1"/>
          <w:kern w:val="0"/>
          <w:sz w:val="24"/>
          <w:szCs w:val="24"/>
        </w:rPr>
      </w:pPr>
    </w:p>
    <w:p w14:paraId="250B1A2F" w14:textId="77777777" w:rsidR="009D71CA" w:rsidRPr="00E8604D" w:rsidRDefault="009D71CA">
      <w:pPr>
        <w:rPr>
          <w:rFonts w:ascii="仿宋" w:eastAsia="仿宋" w:hAnsi="仿宋"/>
          <w:color w:val="000000" w:themeColor="text1"/>
          <w:sz w:val="24"/>
          <w:szCs w:val="24"/>
        </w:rPr>
      </w:pPr>
    </w:p>
    <w:sectPr w:rsidR="009D71CA" w:rsidRPr="00E8604D" w:rsidSect="002D6FC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1D46" w14:textId="77777777" w:rsidR="002D6FC5" w:rsidRDefault="002D6FC5" w:rsidP="003319B7">
      <w:r>
        <w:separator/>
      </w:r>
    </w:p>
  </w:endnote>
  <w:endnote w:type="continuationSeparator" w:id="0">
    <w:p w14:paraId="56678499" w14:textId="77777777" w:rsidR="002D6FC5" w:rsidRDefault="002D6FC5" w:rsidP="0033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F50C" w14:textId="77777777" w:rsidR="002D6FC5" w:rsidRDefault="002D6FC5" w:rsidP="003319B7">
      <w:r>
        <w:separator/>
      </w:r>
    </w:p>
  </w:footnote>
  <w:footnote w:type="continuationSeparator" w:id="0">
    <w:p w14:paraId="63D99D94" w14:textId="77777777" w:rsidR="002D6FC5" w:rsidRDefault="002D6FC5" w:rsidP="0033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542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7C"/>
    <w:rsid w:val="00040FEC"/>
    <w:rsid w:val="000640A1"/>
    <w:rsid w:val="000D12DB"/>
    <w:rsid w:val="000E08DB"/>
    <w:rsid w:val="00161389"/>
    <w:rsid w:val="001A5202"/>
    <w:rsid w:val="001B73BF"/>
    <w:rsid w:val="001D02A2"/>
    <w:rsid w:val="002D6FC5"/>
    <w:rsid w:val="003311BA"/>
    <w:rsid w:val="003319B7"/>
    <w:rsid w:val="00397BBE"/>
    <w:rsid w:val="003D0875"/>
    <w:rsid w:val="004736CD"/>
    <w:rsid w:val="0048357F"/>
    <w:rsid w:val="004B2EA8"/>
    <w:rsid w:val="004C324C"/>
    <w:rsid w:val="004E5F27"/>
    <w:rsid w:val="0050635B"/>
    <w:rsid w:val="005D08E1"/>
    <w:rsid w:val="00630641"/>
    <w:rsid w:val="00675BD6"/>
    <w:rsid w:val="0074177C"/>
    <w:rsid w:val="00826F4C"/>
    <w:rsid w:val="00842C2A"/>
    <w:rsid w:val="008F4F13"/>
    <w:rsid w:val="009307D7"/>
    <w:rsid w:val="009D71CA"/>
    <w:rsid w:val="00A61DB3"/>
    <w:rsid w:val="00A66AA3"/>
    <w:rsid w:val="00C41C6B"/>
    <w:rsid w:val="00CB5AFB"/>
    <w:rsid w:val="00DA6590"/>
    <w:rsid w:val="00E07388"/>
    <w:rsid w:val="00E8604D"/>
    <w:rsid w:val="00FB07D5"/>
    <w:rsid w:val="2A0E1272"/>
    <w:rsid w:val="5CE7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DA27E"/>
  <w15:docId w15:val="{B47739AE-E800-4DAF-86B2-0E8156B7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1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rsid w:val="009D7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rsid w:val="009D71CA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D71CA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6138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61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=&amp;key3=%BA%FE%B1%B1%C3%C0%CA%F5%B3%F6%B0%E6%C9%E7&amp;medium=01&amp;category_path=01.00.00.00.00.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>微软公司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2023-11-10T02:05:00Z</cp:lastPrinted>
  <dcterms:created xsi:type="dcterms:W3CDTF">2024-02-29T03:50:00Z</dcterms:created>
  <dcterms:modified xsi:type="dcterms:W3CDTF">2024-02-29T07:52:00Z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8F5D117332094BEBBD475F58D5D9FDFA</vt:lpwstr>
  </property>
</Properties>
</file>