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15F3" w14:textId="77777777" w:rsidR="00F938EE" w:rsidRDefault="00000000">
      <w:pPr>
        <w:spacing w:afterLines="100" w:after="312"/>
        <w:jc w:val="center"/>
        <w:rPr>
          <w:rFonts w:asciiTheme="majorEastAsia" w:eastAsiaTheme="majorEastAsia" w:hAnsiTheme="majorEastAsia" w:cstheme="majorEastAsia"/>
          <w:sz w:val="36"/>
          <w:szCs w:val="36"/>
        </w:rPr>
      </w:pPr>
      <w:r>
        <w:rPr>
          <w:rFonts w:asciiTheme="majorEastAsia" w:eastAsiaTheme="majorEastAsia" w:hAnsiTheme="majorEastAsia" w:cstheme="majorEastAsia" w:hint="eastAsia"/>
          <w:sz w:val="36"/>
          <w:szCs w:val="36"/>
        </w:rPr>
        <w:t>中南林业科技大学涉外学院2024年“专升本”</w:t>
      </w:r>
    </w:p>
    <w:p w14:paraId="400ECCEA" w14:textId="77777777" w:rsidR="00F938EE" w:rsidRDefault="00000000">
      <w:pPr>
        <w:widowControl/>
        <w:spacing w:afterLines="100" w:after="312"/>
        <w:jc w:val="center"/>
        <w:rPr>
          <w:rFonts w:asciiTheme="majorEastAsia" w:eastAsiaTheme="majorEastAsia" w:hAnsiTheme="majorEastAsia" w:cstheme="majorEastAsia"/>
          <w:sz w:val="36"/>
          <w:szCs w:val="36"/>
        </w:rPr>
      </w:pPr>
      <w:r>
        <w:rPr>
          <w:rFonts w:asciiTheme="majorEastAsia" w:eastAsiaTheme="majorEastAsia" w:hAnsiTheme="majorEastAsia" w:cstheme="majorEastAsia" w:hint="eastAsia"/>
          <w:sz w:val="36"/>
          <w:szCs w:val="36"/>
        </w:rPr>
        <w:t>《电子商务概论》课程考试大纲</w:t>
      </w:r>
    </w:p>
    <w:p w14:paraId="12D80B58" w14:textId="77777777" w:rsidR="00F938EE" w:rsidRDefault="00000000">
      <w:pPr>
        <w:widowControl/>
        <w:spacing w:line="560" w:lineRule="atLeast"/>
        <w:rPr>
          <w:rFonts w:ascii="仿宋" w:eastAsia="仿宋" w:hAnsi="仿宋" w:cs="仿宋"/>
          <w:b/>
          <w:bCs/>
          <w:sz w:val="28"/>
          <w:szCs w:val="28"/>
        </w:rPr>
      </w:pPr>
      <w:r>
        <w:rPr>
          <w:rFonts w:ascii="仿宋" w:eastAsia="仿宋" w:hAnsi="仿宋" w:cs="仿宋" w:hint="eastAsia"/>
          <w:b/>
          <w:bCs/>
          <w:sz w:val="28"/>
          <w:szCs w:val="28"/>
        </w:rPr>
        <w:t>一、考试基本要求</w:t>
      </w:r>
    </w:p>
    <w:p w14:paraId="0537FCC0" w14:textId="77777777" w:rsidR="00F938EE" w:rsidRDefault="00000000">
      <w:pPr>
        <w:spacing w:line="560" w:lineRule="atLeast"/>
        <w:ind w:firstLineChars="200" w:firstLine="480"/>
        <w:rPr>
          <w:rFonts w:ascii="仿宋" w:eastAsia="仿宋" w:hAnsi="仿宋" w:cs="仿宋"/>
          <w:sz w:val="28"/>
          <w:szCs w:val="28"/>
        </w:rPr>
      </w:pPr>
      <w:r>
        <w:rPr>
          <w:rFonts w:ascii="仿宋" w:eastAsia="仿宋" w:hAnsi="仿宋" w:cs="仿宋" w:hint="eastAsia"/>
          <w:sz w:val="24"/>
        </w:rPr>
        <w:t>要求考生全面系统地掌握电子商务的相关概念、分类及应用。熟悉传统电子商务模式和新兴电子商务模式；掌握网络营销的方法与应用；了解电子商务的支付系统；熟悉电子商务安全的方法与技术；掌握物流及供应链管理基本概论；掌握移动电商的应用。要求考生具备较强的分析与解决问题的能力，通过实际案例能分析电子商务案例中存的问题及具备一定的营销推广能力，并能提出一定的解决方案</w:t>
      </w:r>
      <w:r>
        <w:rPr>
          <w:rFonts w:ascii="仿宋" w:eastAsia="仿宋" w:hAnsi="仿宋" w:cs="仿宋" w:hint="eastAsia"/>
          <w:sz w:val="28"/>
          <w:szCs w:val="28"/>
        </w:rPr>
        <w:t>。</w:t>
      </w:r>
    </w:p>
    <w:p w14:paraId="4FE7F3B1" w14:textId="77777777" w:rsidR="00F938EE" w:rsidRDefault="00F938EE">
      <w:pPr>
        <w:pStyle w:val="a7"/>
        <w:widowControl/>
        <w:spacing w:line="360" w:lineRule="auto"/>
        <w:ind w:firstLineChars="0" w:firstLine="0"/>
        <w:rPr>
          <w:rFonts w:ascii="仿宋" w:eastAsia="仿宋" w:hAnsi="仿宋" w:cs="仿宋"/>
          <w:b/>
          <w:bCs/>
          <w:color w:val="000000"/>
          <w:kern w:val="0"/>
          <w:sz w:val="24"/>
          <w:szCs w:val="24"/>
        </w:rPr>
      </w:pPr>
    </w:p>
    <w:p w14:paraId="107CB202" w14:textId="77777777" w:rsidR="00F938EE" w:rsidRDefault="00000000">
      <w:pPr>
        <w:widowControl/>
        <w:spacing w:line="560" w:lineRule="atLeast"/>
        <w:rPr>
          <w:rFonts w:ascii="仿宋" w:eastAsia="仿宋" w:hAnsi="仿宋" w:cs="仿宋"/>
          <w:b/>
          <w:bCs/>
          <w:sz w:val="28"/>
          <w:szCs w:val="28"/>
        </w:rPr>
      </w:pPr>
      <w:r>
        <w:rPr>
          <w:rFonts w:ascii="仿宋" w:eastAsia="仿宋" w:hAnsi="仿宋" w:cs="仿宋" w:hint="eastAsia"/>
          <w:b/>
          <w:bCs/>
          <w:sz w:val="28"/>
          <w:szCs w:val="28"/>
        </w:rPr>
        <w:t>二、考试方式、时间、题型及比例</w:t>
      </w:r>
    </w:p>
    <w:p w14:paraId="1AC5AF00"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1．考试方法：闭卷考试方式</w:t>
      </w:r>
    </w:p>
    <w:p w14:paraId="2CD75649"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2. 考试时间：150分钟</w:t>
      </w:r>
    </w:p>
    <w:p w14:paraId="5C160CB4"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3. 试题类型和题型比例：</w:t>
      </w:r>
    </w:p>
    <w:p w14:paraId="54F23B98"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总分值为200分。考试题型主要为：单项填空题、选择题、名词解释题、简答题、案例分析题。</w:t>
      </w:r>
    </w:p>
    <w:p w14:paraId="6BE506C4"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考试题型比例如下：填空题10%，选择题30%，名词解释题15%，简答题25% ，案例分析题20%</w:t>
      </w:r>
    </w:p>
    <w:p w14:paraId="4C417128" w14:textId="77777777" w:rsidR="00F938EE" w:rsidRDefault="00F938EE">
      <w:pPr>
        <w:widowControl/>
        <w:spacing w:line="560" w:lineRule="atLeast"/>
        <w:rPr>
          <w:rFonts w:ascii="仿宋" w:eastAsia="仿宋" w:hAnsi="仿宋" w:cs="仿宋"/>
          <w:b/>
          <w:bCs/>
          <w:color w:val="000000"/>
          <w:kern w:val="0"/>
          <w:sz w:val="24"/>
        </w:rPr>
      </w:pPr>
    </w:p>
    <w:p w14:paraId="059EF15D" w14:textId="77777777" w:rsidR="00F938EE" w:rsidRDefault="00000000">
      <w:pPr>
        <w:widowControl/>
        <w:spacing w:line="560" w:lineRule="atLeast"/>
        <w:rPr>
          <w:rFonts w:ascii="仿宋" w:eastAsia="仿宋" w:hAnsi="仿宋" w:cs="仿宋"/>
          <w:sz w:val="24"/>
        </w:rPr>
      </w:pPr>
      <w:r>
        <w:rPr>
          <w:rFonts w:ascii="仿宋" w:eastAsia="仿宋" w:hAnsi="仿宋" w:cs="仿宋" w:hint="eastAsia"/>
          <w:b/>
          <w:bCs/>
          <w:color w:val="000000"/>
          <w:kern w:val="0"/>
          <w:sz w:val="24"/>
        </w:rPr>
        <w:t>三、</w:t>
      </w:r>
      <w:r>
        <w:rPr>
          <w:rFonts w:ascii="仿宋" w:eastAsia="仿宋" w:hAnsi="仿宋" w:cs="仿宋" w:hint="eastAsia"/>
          <w:b/>
          <w:bCs/>
          <w:sz w:val="28"/>
          <w:szCs w:val="28"/>
        </w:rPr>
        <w:t>课程考试的要求与知识点</w:t>
      </w:r>
    </w:p>
    <w:p w14:paraId="3D9E2A7E" w14:textId="77777777" w:rsidR="00F938EE" w:rsidRDefault="00000000">
      <w:pPr>
        <w:spacing w:line="560" w:lineRule="atLeast"/>
        <w:ind w:firstLineChars="200" w:firstLine="482"/>
        <w:rPr>
          <w:rFonts w:ascii="仿宋" w:eastAsia="仿宋" w:hAnsi="仿宋" w:cs="仿宋"/>
          <w:b/>
          <w:bCs/>
          <w:sz w:val="24"/>
        </w:rPr>
      </w:pPr>
      <w:r>
        <w:rPr>
          <w:rFonts w:ascii="仿宋" w:eastAsia="仿宋" w:hAnsi="仿宋" w:cs="仿宋" w:hint="eastAsia"/>
          <w:b/>
          <w:bCs/>
          <w:sz w:val="24"/>
        </w:rPr>
        <w:t xml:space="preserve">　　　　　　　　　第一章电子商务概述</w:t>
      </w:r>
    </w:p>
    <w:p w14:paraId="77D0F5F7"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t>（一）考试内容</w:t>
      </w:r>
    </w:p>
    <w:p w14:paraId="26790EE6"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1.电子商务的概念</w:t>
      </w:r>
    </w:p>
    <w:p w14:paraId="0D3D654D"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lastRenderedPageBreak/>
        <w:t>电子商务的定义、传统商务与电子商务的区别、电子商务的功能、电子商务的特点和电子商务分类</w:t>
      </w:r>
    </w:p>
    <w:p w14:paraId="0763E2FD"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2.电子商务的发展</w:t>
      </w:r>
    </w:p>
    <w:p w14:paraId="1E07B73D"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电子商务的产生与发展的条件、电子商务的形成与发展、我国电子商务的发展历程、电子商务的发展趋势</w:t>
      </w:r>
    </w:p>
    <w:p w14:paraId="290D62E6"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3.电子商务的分类</w:t>
      </w:r>
    </w:p>
    <w:p w14:paraId="0197CCD4"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按交易对象、交易过程、商品交易过程的完整程度、交易地域范围划分</w:t>
      </w:r>
    </w:p>
    <w:p w14:paraId="37998821"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4.电子商务的应用及影响</w:t>
      </w:r>
    </w:p>
    <w:p w14:paraId="18082CCA"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t>（二）考试要求</w:t>
      </w:r>
    </w:p>
    <w:p w14:paraId="0CAAF550"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1.了解并掌握电子商务的概念、特点、功能。</w:t>
      </w:r>
    </w:p>
    <w:p w14:paraId="1591ACD2"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2.了解电子商务与传统商务活动的区别与优势。</w:t>
      </w:r>
    </w:p>
    <w:p w14:paraId="109FB4F5"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3.了解电子商务产生与发展的条件。</w:t>
      </w:r>
    </w:p>
    <w:p w14:paraId="59EDC51D"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4.了解电子商务的发展现状及发展趋势。</w:t>
      </w:r>
    </w:p>
    <w:p w14:paraId="11AFC686"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5.掌握电子商务的分类。</w:t>
      </w:r>
    </w:p>
    <w:p w14:paraId="1F5FC61E"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6.理解电子商务的应用、产生的影响。</w:t>
      </w:r>
    </w:p>
    <w:p w14:paraId="384032A8" w14:textId="77777777" w:rsidR="00F938EE" w:rsidRDefault="00F938EE">
      <w:pPr>
        <w:spacing w:line="360" w:lineRule="auto"/>
        <w:rPr>
          <w:rFonts w:ascii="仿宋" w:eastAsia="仿宋" w:hAnsi="仿宋" w:cs="仿宋"/>
          <w:b/>
          <w:color w:val="111111"/>
          <w:sz w:val="24"/>
          <w:shd w:val="clear" w:color="auto" w:fill="FFFFFF"/>
        </w:rPr>
      </w:pPr>
    </w:p>
    <w:p w14:paraId="11E434FF" w14:textId="77777777" w:rsidR="00F938EE" w:rsidRDefault="00000000">
      <w:pPr>
        <w:spacing w:line="560" w:lineRule="atLeas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4"/>
        </w:rPr>
        <w:t xml:space="preserve">　第二</w:t>
      </w:r>
      <w:proofErr w:type="gramStart"/>
      <w:r>
        <w:rPr>
          <w:rFonts w:ascii="仿宋" w:eastAsia="仿宋" w:hAnsi="仿宋" w:cs="仿宋" w:hint="eastAsia"/>
          <w:b/>
          <w:bCs/>
          <w:sz w:val="24"/>
        </w:rPr>
        <w:t>章传统</w:t>
      </w:r>
      <w:proofErr w:type="gramEnd"/>
      <w:r>
        <w:rPr>
          <w:rFonts w:ascii="仿宋" w:eastAsia="仿宋" w:hAnsi="仿宋" w:cs="仿宋" w:hint="eastAsia"/>
          <w:b/>
          <w:bCs/>
          <w:sz w:val="24"/>
        </w:rPr>
        <w:t>电子商务商业模式</w:t>
      </w:r>
    </w:p>
    <w:p w14:paraId="7AD1C591"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t>（一）考试内容</w:t>
      </w:r>
    </w:p>
    <w:p w14:paraId="5C954EF3"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1.C2C电子商务商业模式</w:t>
      </w:r>
    </w:p>
    <w:p w14:paraId="6702A31B" w14:textId="77777777" w:rsidR="00F938EE" w:rsidRDefault="00000000">
      <w:pPr>
        <w:spacing w:line="560" w:lineRule="atLeast"/>
        <w:ind w:firstLineChars="300" w:firstLine="720"/>
        <w:rPr>
          <w:rFonts w:ascii="仿宋" w:eastAsia="仿宋" w:hAnsi="仿宋" w:cs="仿宋"/>
          <w:sz w:val="24"/>
        </w:rPr>
      </w:pPr>
      <w:r>
        <w:rPr>
          <w:rFonts w:ascii="仿宋" w:eastAsia="仿宋" w:hAnsi="仿宋" w:cs="仿宋" w:hint="eastAsia"/>
          <w:sz w:val="24"/>
        </w:rPr>
        <w:t>C2C电子商务的特点、优势、营利模式、交易流程</w:t>
      </w:r>
    </w:p>
    <w:p w14:paraId="6B38330D"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2.B2C电子商务商业模式</w:t>
      </w:r>
    </w:p>
    <w:p w14:paraId="660B574E" w14:textId="77777777" w:rsidR="00F938EE" w:rsidRDefault="00000000">
      <w:pPr>
        <w:spacing w:line="560" w:lineRule="atLeast"/>
        <w:ind w:firstLineChars="300" w:firstLine="720"/>
        <w:rPr>
          <w:rFonts w:ascii="仿宋" w:eastAsia="仿宋" w:hAnsi="仿宋" w:cs="仿宋"/>
          <w:sz w:val="24"/>
        </w:rPr>
      </w:pPr>
      <w:r>
        <w:rPr>
          <w:rFonts w:ascii="仿宋" w:eastAsia="仿宋" w:hAnsi="仿宋" w:cs="仿宋" w:hint="eastAsia"/>
          <w:sz w:val="24"/>
        </w:rPr>
        <w:t>B2C电子商务的优势、主要分类、营利模式、交易流程</w:t>
      </w:r>
    </w:p>
    <w:p w14:paraId="5C214697"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3.B2B电子商务商业模式</w:t>
      </w:r>
    </w:p>
    <w:p w14:paraId="039E0758" w14:textId="77777777" w:rsidR="00F938EE" w:rsidRDefault="00000000">
      <w:pPr>
        <w:spacing w:line="560" w:lineRule="atLeast"/>
        <w:ind w:leftChars="342" w:left="718"/>
        <w:rPr>
          <w:rFonts w:ascii="仿宋" w:eastAsia="仿宋" w:hAnsi="仿宋" w:cs="仿宋"/>
          <w:sz w:val="24"/>
        </w:rPr>
      </w:pPr>
      <w:r>
        <w:rPr>
          <w:rFonts w:ascii="仿宋" w:eastAsia="仿宋" w:hAnsi="仿宋" w:cs="仿宋" w:hint="eastAsia"/>
          <w:sz w:val="24"/>
        </w:rPr>
        <w:t>B2B电子商务的优势、主要分类、营利模式、交易流程，企业开展B2B电子商务的基础及营利模式</w:t>
      </w:r>
    </w:p>
    <w:p w14:paraId="608C7171"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lastRenderedPageBreak/>
        <w:t xml:space="preserve">4.电子政务 </w:t>
      </w:r>
    </w:p>
    <w:p w14:paraId="06E8D7EB"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电子政务的概念、电子政务的模式</w:t>
      </w:r>
    </w:p>
    <w:p w14:paraId="2DAFFA02"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t>（二）考试要求</w:t>
      </w:r>
    </w:p>
    <w:p w14:paraId="5316FBF0"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1.了解并掌握B2B、B2C及C2C电子商务的特点、优势、营利模式。了解</w:t>
      </w:r>
    </w:p>
    <w:p w14:paraId="33CBFE87"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2.掌握电子商务政务的模式。</w:t>
      </w:r>
    </w:p>
    <w:p w14:paraId="33F060CD" w14:textId="77777777" w:rsidR="00F938EE" w:rsidRDefault="00F938EE">
      <w:pPr>
        <w:spacing w:line="360" w:lineRule="auto"/>
        <w:ind w:firstLineChars="200" w:firstLine="480"/>
        <w:rPr>
          <w:rFonts w:ascii="仿宋" w:eastAsia="仿宋" w:hAnsi="仿宋" w:cs="仿宋"/>
          <w:color w:val="111111"/>
          <w:sz w:val="24"/>
          <w:shd w:val="clear" w:color="auto" w:fill="FFFFFF"/>
        </w:rPr>
      </w:pPr>
    </w:p>
    <w:p w14:paraId="27BE778F" w14:textId="77777777" w:rsidR="00F938EE" w:rsidRDefault="00000000">
      <w:pPr>
        <w:spacing w:line="560" w:lineRule="atLeas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4"/>
        </w:rPr>
        <w:t xml:space="preserve">　第三章新兴电子商务商业模式</w:t>
      </w:r>
    </w:p>
    <w:p w14:paraId="50FD6FAE"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t>（一）考试内容</w:t>
      </w:r>
    </w:p>
    <w:p w14:paraId="25B25209"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1.O2O电子商务</w:t>
      </w:r>
    </w:p>
    <w:p w14:paraId="4501E55B"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O2O电子商务的概念及特点、O2O电子商务基本模式、O2O电子商务的应用</w:t>
      </w:r>
    </w:p>
    <w:p w14:paraId="74C8B5D6"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2.跨境电子商务</w:t>
      </w:r>
    </w:p>
    <w:p w14:paraId="52F4D484"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跨境电子商务概述、跨境电子商务与传统外贸电子商务的区别、跨境电子商务的交易模式、跨境电子商务平台、跨境电子商务的操作流程、跨境电子商务交易磋商的途径、跨境电子商务的合同订立、跨境物流、跨境支付</w:t>
      </w:r>
    </w:p>
    <w:p w14:paraId="1589BCDF"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3.移动电子商务</w:t>
      </w:r>
    </w:p>
    <w:p w14:paraId="601F8695"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移动电子商务的发展历程、移动电子商务的发展现状与趋势、移动电子商务的分类、移动电子商务的应用、热门移动电子商务App</w:t>
      </w:r>
    </w:p>
    <w:p w14:paraId="347AFE96"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4.社交电商</w:t>
      </w:r>
    </w:p>
    <w:p w14:paraId="6D858F04"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社</w:t>
      </w:r>
      <w:proofErr w:type="gramStart"/>
      <w:r>
        <w:rPr>
          <w:rFonts w:ascii="仿宋" w:eastAsia="仿宋" w:hAnsi="仿宋" w:cs="仿宋" w:hint="eastAsia"/>
          <w:sz w:val="24"/>
        </w:rPr>
        <w:t>交电商概述</w:t>
      </w:r>
      <w:proofErr w:type="gramEnd"/>
      <w:r>
        <w:rPr>
          <w:rFonts w:ascii="仿宋" w:eastAsia="仿宋" w:hAnsi="仿宋" w:cs="仿宋" w:hint="eastAsia"/>
          <w:sz w:val="24"/>
        </w:rPr>
        <w:t>、社</w:t>
      </w:r>
      <w:proofErr w:type="gramStart"/>
      <w:r>
        <w:rPr>
          <w:rFonts w:ascii="仿宋" w:eastAsia="仿宋" w:hAnsi="仿宋" w:cs="仿宋" w:hint="eastAsia"/>
          <w:sz w:val="24"/>
        </w:rPr>
        <w:t>交电商与传统电</w:t>
      </w:r>
      <w:proofErr w:type="gramEnd"/>
      <w:r>
        <w:rPr>
          <w:rFonts w:ascii="仿宋" w:eastAsia="仿宋" w:hAnsi="仿宋" w:cs="仿宋" w:hint="eastAsia"/>
          <w:sz w:val="24"/>
        </w:rPr>
        <w:t>商的区别、社</w:t>
      </w:r>
      <w:proofErr w:type="gramStart"/>
      <w:r>
        <w:rPr>
          <w:rFonts w:ascii="仿宋" w:eastAsia="仿宋" w:hAnsi="仿宋" w:cs="仿宋" w:hint="eastAsia"/>
          <w:sz w:val="24"/>
        </w:rPr>
        <w:t>交电商</w:t>
      </w:r>
      <w:proofErr w:type="gramEnd"/>
      <w:r>
        <w:rPr>
          <w:rFonts w:ascii="仿宋" w:eastAsia="仿宋" w:hAnsi="仿宋" w:cs="仿宋" w:hint="eastAsia"/>
          <w:sz w:val="24"/>
        </w:rPr>
        <w:t>的分类、社</w:t>
      </w:r>
      <w:proofErr w:type="gramStart"/>
      <w:r>
        <w:rPr>
          <w:rFonts w:ascii="仿宋" w:eastAsia="仿宋" w:hAnsi="仿宋" w:cs="仿宋" w:hint="eastAsia"/>
          <w:sz w:val="24"/>
        </w:rPr>
        <w:t>交电商运营</w:t>
      </w:r>
      <w:proofErr w:type="gramEnd"/>
      <w:r>
        <w:rPr>
          <w:rFonts w:ascii="仿宋" w:eastAsia="仿宋" w:hAnsi="仿宋" w:cs="仿宋" w:hint="eastAsia"/>
          <w:sz w:val="24"/>
        </w:rPr>
        <w:t>的基础、社</w:t>
      </w:r>
      <w:proofErr w:type="gramStart"/>
      <w:r>
        <w:rPr>
          <w:rFonts w:ascii="仿宋" w:eastAsia="仿宋" w:hAnsi="仿宋" w:cs="仿宋" w:hint="eastAsia"/>
          <w:sz w:val="24"/>
        </w:rPr>
        <w:t>交电商客户</w:t>
      </w:r>
      <w:proofErr w:type="gramEnd"/>
      <w:r>
        <w:rPr>
          <w:rFonts w:ascii="仿宋" w:eastAsia="仿宋" w:hAnsi="仿宋" w:cs="仿宋" w:hint="eastAsia"/>
          <w:sz w:val="24"/>
        </w:rPr>
        <w:t>服务、社</w:t>
      </w:r>
      <w:proofErr w:type="gramStart"/>
      <w:r>
        <w:rPr>
          <w:rFonts w:ascii="仿宋" w:eastAsia="仿宋" w:hAnsi="仿宋" w:cs="仿宋" w:hint="eastAsia"/>
          <w:sz w:val="24"/>
        </w:rPr>
        <w:t>交电商</w:t>
      </w:r>
      <w:proofErr w:type="gramEnd"/>
      <w:r>
        <w:rPr>
          <w:rFonts w:ascii="仿宋" w:eastAsia="仿宋" w:hAnsi="仿宋" w:cs="仿宋" w:hint="eastAsia"/>
          <w:sz w:val="24"/>
        </w:rPr>
        <w:t>发展分析</w:t>
      </w:r>
    </w:p>
    <w:p w14:paraId="37CC7414"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5.新零售</w:t>
      </w:r>
    </w:p>
    <w:p w14:paraId="398E0533"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新零售的概念、新零售产生的背景、新零售的特点、新零售的运营模式、新零售的发展趋势</w:t>
      </w:r>
    </w:p>
    <w:p w14:paraId="186A3884" w14:textId="77777777" w:rsidR="00F938EE" w:rsidRDefault="00F938EE">
      <w:pPr>
        <w:spacing w:line="560" w:lineRule="atLeast"/>
        <w:ind w:firstLineChars="200" w:firstLine="560"/>
        <w:rPr>
          <w:rFonts w:ascii="仿宋" w:eastAsia="仿宋" w:hAnsi="仿宋" w:cs="仿宋"/>
          <w:sz w:val="28"/>
          <w:szCs w:val="28"/>
        </w:rPr>
      </w:pPr>
    </w:p>
    <w:p w14:paraId="3E06E244"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lastRenderedPageBreak/>
        <w:t>（二）考试要求</w:t>
      </w:r>
    </w:p>
    <w:p w14:paraId="29231B07"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1.了解跨境电子商务的交易模式、交易流程、跨境物流、跨境支付。</w:t>
      </w:r>
    </w:p>
    <w:p w14:paraId="42D0AA98"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2.了解并掌握O2O电子商务、移动电子商务的分类及应用。</w:t>
      </w:r>
    </w:p>
    <w:p w14:paraId="5A2D54E5"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3.了解并掌握社</w:t>
      </w:r>
      <w:proofErr w:type="gramStart"/>
      <w:r>
        <w:rPr>
          <w:rFonts w:ascii="仿宋" w:eastAsia="仿宋" w:hAnsi="仿宋" w:cs="仿宋" w:hint="eastAsia"/>
          <w:sz w:val="24"/>
        </w:rPr>
        <w:t>交电商</w:t>
      </w:r>
      <w:proofErr w:type="gramEnd"/>
      <w:r>
        <w:rPr>
          <w:rFonts w:ascii="仿宋" w:eastAsia="仿宋" w:hAnsi="仿宋" w:cs="仿宋" w:hint="eastAsia"/>
          <w:sz w:val="24"/>
        </w:rPr>
        <w:t>的内涵、分类及运营。</w:t>
      </w:r>
    </w:p>
    <w:p w14:paraId="181EC091"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4.掌握新零售的概念、特点、运营模式及发展趋势。</w:t>
      </w:r>
    </w:p>
    <w:p w14:paraId="6ECE3950" w14:textId="77777777" w:rsidR="00F938EE" w:rsidRDefault="00F938EE">
      <w:pPr>
        <w:spacing w:line="360" w:lineRule="auto"/>
        <w:ind w:firstLineChars="200" w:firstLine="480"/>
        <w:rPr>
          <w:rFonts w:ascii="仿宋" w:eastAsia="仿宋" w:hAnsi="仿宋" w:cs="仿宋"/>
          <w:color w:val="111111"/>
          <w:sz w:val="24"/>
          <w:shd w:val="clear" w:color="auto" w:fill="FFFFFF"/>
        </w:rPr>
      </w:pPr>
    </w:p>
    <w:p w14:paraId="7879AC91" w14:textId="77777777" w:rsidR="00F938EE" w:rsidRDefault="00000000">
      <w:pPr>
        <w:spacing w:line="560" w:lineRule="atLeast"/>
        <w:ind w:firstLineChars="200" w:firstLine="482"/>
        <w:rPr>
          <w:rFonts w:ascii="仿宋" w:eastAsia="仿宋" w:hAnsi="仿宋" w:cs="仿宋"/>
          <w:b/>
          <w:bCs/>
          <w:sz w:val="24"/>
        </w:rPr>
      </w:pPr>
      <w:r>
        <w:rPr>
          <w:rFonts w:ascii="仿宋" w:eastAsia="仿宋" w:hAnsi="仿宋" w:cs="仿宋" w:hint="eastAsia"/>
          <w:b/>
          <w:bCs/>
          <w:sz w:val="24"/>
        </w:rPr>
        <w:t xml:space="preserve">　　　　　　　　　</w:t>
      </w:r>
      <w:r>
        <w:rPr>
          <w:rFonts w:ascii="仿宋" w:eastAsia="仿宋" w:hAnsi="仿宋" w:cs="仿宋" w:hint="eastAsia"/>
          <w:b/>
          <w:bCs/>
          <w:sz w:val="28"/>
          <w:szCs w:val="28"/>
        </w:rPr>
        <w:t xml:space="preserve">　　</w:t>
      </w:r>
      <w:r>
        <w:rPr>
          <w:rFonts w:ascii="仿宋" w:eastAsia="仿宋" w:hAnsi="仿宋" w:cs="仿宋" w:hint="eastAsia"/>
          <w:b/>
          <w:bCs/>
          <w:sz w:val="24"/>
        </w:rPr>
        <w:t>第四章网络营销</w:t>
      </w:r>
    </w:p>
    <w:p w14:paraId="6EDE3647"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t>（一）考试内容</w:t>
      </w:r>
    </w:p>
    <w:p w14:paraId="5DD52885"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1.网络营销概述</w:t>
      </w:r>
    </w:p>
    <w:p w14:paraId="5580515A"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网络营销的产生和发展、网络营销的概念、网络营销的职能、传统市场营销与网络营销的区别、网上市场调研的内容、优势及方法</w:t>
      </w:r>
    </w:p>
    <w:p w14:paraId="36BDDE23"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2.网络广告</w:t>
      </w:r>
    </w:p>
    <w:p w14:paraId="2CFFA288"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网络广告概述、网络广告的分类、网络广告计费的标准、网络广告实施步骤</w:t>
      </w:r>
    </w:p>
    <w:p w14:paraId="660B0FA0"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3.网络营销的常用工具及方法</w:t>
      </w:r>
    </w:p>
    <w:p w14:paraId="51634D42"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搜索引擎营销、电子邮件营销、</w:t>
      </w:r>
      <w:proofErr w:type="gramStart"/>
      <w:r>
        <w:rPr>
          <w:rFonts w:ascii="仿宋" w:eastAsia="仿宋" w:hAnsi="仿宋" w:cs="仿宋" w:hint="eastAsia"/>
          <w:sz w:val="24"/>
        </w:rPr>
        <w:t>微博营销</w:t>
      </w:r>
      <w:proofErr w:type="gramEnd"/>
      <w:r>
        <w:rPr>
          <w:rFonts w:ascii="仿宋" w:eastAsia="仿宋" w:hAnsi="仿宋" w:cs="仿宋" w:hint="eastAsia"/>
          <w:sz w:val="24"/>
        </w:rPr>
        <w:t>、</w:t>
      </w:r>
      <w:proofErr w:type="gramStart"/>
      <w:r>
        <w:rPr>
          <w:rFonts w:ascii="仿宋" w:eastAsia="仿宋" w:hAnsi="仿宋" w:cs="仿宋" w:hint="eastAsia"/>
          <w:sz w:val="24"/>
        </w:rPr>
        <w:t>微信营销</w:t>
      </w:r>
      <w:proofErr w:type="gramEnd"/>
      <w:r>
        <w:rPr>
          <w:rFonts w:ascii="仿宋" w:eastAsia="仿宋" w:hAnsi="仿宋" w:cs="仿宋" w:hint="eastAsia"/>
          <w:sz w:val="24"/>
        </w:rPr>
        <w:t>、病毒营销、直播营销、APP营销、</w:t>
      </w:r>
      <w:proofErr w:type="gramStart"/>
      <w:r>
        <w:rPr>
          <w:rFonts w:ascii="仿宋" w:eastAsia="仿宋" w:hAnsi="仿宋" w:cs="仿宋" w:hint="eastAsia"/>
          <w:sz w:val="24"/>
        </w:rPr>
        <w:t>博客营销</w:t>
      </w:r>
      <w:proofErr w:type="gramEnd"/>
      <w:r>
        <w:rPr>
          <w:rFonts w:ascii="仿宋" w:eastAsia="仿宋" w:hAnsi="仿宋" w:cs="仿宋" w:hint="eastAsia"/>
          <w:sz w:val="24"/>
        </w:rPr>
        <w:t>、LBS精准营销</w:t>
      </w:r>
    </w:p>
    <w:p w14:paraId="6997B889"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t>（二）考试要求</w:t>
      </w:r>
    </w:p>
    <w:p w14:paraId="7C8F5E9F"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1.了解网络营销的产生与发展。</w:t>
      </w:r>
    </w:p>
    <w:p w14:paraId="232DE775"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2.了解并掌握网络营销的概念、网络营销的优势、网络营销的职能。</w:t>
      </w:r>
    </w:p>
    <w:p w14:paraId="33154A59"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3.理解传统市场营销与网络营销的区别、融合。</w:t>
      </w:r>
    </w:p>
    <w:p w14:paraId="52D1FFD0"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4.掌握网络市场调查的内容、优势及方法。</w:t>
      </w:r>
    </w:p>
    <w:p w14:paraId="5D4FB357"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5.掌握网络广告的表现形式、计费标准</w:t>
      </w:r>
    </w:p>
    <w:p w14:paraId="559FF635"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6.掌握搜索引擎营销、</w:t>
      </w:r>
      <w:proofErr w:type="gramStart"/>
      <w:r>
        <w:rPr>
          <w:rFonts w:ascii="仿宋" w:eastAsia="仿宋" w:hAnsi="仿宋" w:cs="仿宋" w:hint="eastAsia"/>
          <w:sz w:val="24"/>
        </w:rPr>
        <w:t>微信营销</w:t>
      </w:r>
      <w:proofErr w:type="gramEnd"/>
      <w:r>
        <w:rPr>
          <w:rFonts w:ascii="仿宋" w:eastAsia="仿宋" w:hAnsi="仿宋" w:cs="仿宋" w:hint="eastAsia"/>
          <w:sz w:val="24"/>
        </w:rPr>
        <w:t>、病毒营销、APP营销、LBS精准营销等营销方法的应用。</w:t>
      </w:r>
    </w:p>
    <w:p w14:paraId="74B534C7" w14:textId="77777777" w:rsidR="00F938EE" w:rsidRDefault="00F938EE">
      <w:pPr>
        <w:spacing w:line="360" w:lineRule="auto"/>
        <w:ind w:firstLineChars="200" w:firstLine="480"/>
        <w:rPr>
          <w:rFonts w:ascii="仿宋" w:eastAsia="仿宋" w:hAnsi="仿宋" w:cs="仿宋"/>
          <w:color w:val="111111"/>
          <w:sz w:val="24"/>
          <w:shd w:val="clear" w:color="auto" w:fill="FFFFFF"/>
        </w:rPr>
      </w:pPr>
    </w:p>
    <w:p w14:paraId="66B6BB37"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lastRenderedPageBreak/>
        <w:t xml:space="preserve">　　　　　　　　　　　第五章电子商务支付</w:t>
      </w:r>
    </w:p>
    <w:p w14:paraId="0B390FD0"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t>（一）考试内容</w:t>
      </w:r>
    </w:p>
    <w:p w14:paraId="27206872" w14:textId="77777777" w:rsidR="00F938EE" w:rsidRDefault="00000000">
      <w:pPr>
        <w:spacing w:line="560" w:lineRule="atLeast"/>
        <w:rPr>
          <w:rFonts w:ascii="仿宋" w:eastAsia="仿宋" w:hAnsi="仿宋" w:cs="仿宋"/>
          <w:sz w:val="24"/>
        </w:rPr>
      </w:pPr>
      <w:r>
        <w:rPr>
          <w:rFonts w:ascii="仿宋" w:eastAsia="仿宋" w:hAnsi="仿宋" w:cs="仿宋" w:hint="eastAsia"/>
          <w:sz w:val="24"/>
        </w:rPr>
        <w:t xml:space="preserve">　　1.电子支付与支付系统</w:t>
      </w:r>
    </w:p>
    <w:p w14:paraId="215394A3"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电子支付的概念、电子支付与传统支付方式的区别、电子支付系统的组成、主要参与者、常见的电子支付的工具（电子现金、银行卡、电子支票、虚拟货币、电子钱包）</w:t>
      </w:r>
    </w:p>
    <w:p w14:paraId="1E7A0609" w14:textId="77777777" w:rsidR="00F938EE" w:rsidRDefault="00000000">
      <w:pPr>
        <w:spacing w:line="560" w:lineRule="atLeast"/>
        <w:ind w:firstLineChars="100" w:firstLine="240"/>
        <w:rPr>
          <w:rFonts w:ascii="仿宋" w:eastAsia="仿宋" w:hAnsi="仿宋" w:cs="仿宋"/>
          <w:sz w:val="24"/>
        </w:rPr>
      </w:pPr>
      <w:r>
        <w:rPr>
          <w:rFonts w:ascii="仿宋" w:eastAsia="仿宋" w:hAnsi="仿宋" w:cs="仿宋" w:hint="eastAsia"/>
          <w:sz w:val="24"/>
        </w:rPr>
        <w:t xml:space="preserve">　2.第三方支付</w:t>
      </w:r>
    </w:p>
    <w:p w14:paraId="4A46526C" w14:textId="77777777" w:rsidR="00F938EE" w:rsidRDefault="00000000">
      <w:pPr>
        <w:spacing w:line="560" w:lineRule="atLeast"/>
        <w:ind w:firstLineChars="100" w:firstLine="240"/>
        <w:rPr>
          <w:rFonts w:ascii="仿宋" w:eastAsia="仿宋" w:hAnsi="仿宋" w:cs="仿宋"/>
          <w:sz w:val="24"/>
        </w:rPr>
      </w:pPr>
      <w:r>
        <w:rPr>
          <w:rFonts w:ascii="仿宋" w:eastAsia="仿宋" w:hAnsi="仿宋" w:cs="仿宋" w:hint="eastAsia"/>
          <w:sz w:val="24"/>
        </w:rPr>
        <w:t>第三方支付的定义、第三方支付的作用、第三方支付的交易流程、典型的第三方支付平台</w:t>
      </w:r>
    </w:p>
    <w:p w14:paraId="06D4DA32" w14:textId="77777777" w:rsidR="00F938EE" w:rsidRDefault="00000000">
      <w:pPr>
        <w:spacing w:line="560" w:lineRule="atLeast"/>
        <w:rPr>
          <w:rFonts w:ascii="仿宋" w:eastAsia="仿宋" w:hAnsi="仿宋" w:cs="仿宋"/>
          <w:sz w:val="24"/>
        </w:rPr>
      </w:pPr>
      <w:r>
        <w:rPr>
          <w:rFonts w:ascii="仿宋" w:eastAsia="仿宋" w:hAnsi="仿宋" w:cs="仿宋" w:hint="eastAsia"/>
          <w:sz w:val="24"/>
        </w:rPr>
        <w:t xml:space="preserve">　　3.移动支付</w:t>
      </w:r>
    </w:p>
    <w:p w14:paraId="2EC3654A" w14:textId="77777777" w:rsidR="00F938EE" w:rsidRDefault="00000000">
      <w:pPr>
        <w:spacing w:line="560" w:lineRule="atLeast"/>
        <w:ind w:firstLineChars="100" w:firstLine="240"/>
        <w:rPr>
          <w:rFonts w:ascii="仿宋" w:eastAsia="仿宋" w:hAnsi="仿宋" w:cs="仿宋"/>
          <w:sz w:val="24"/>
        </w:rPr>
      </w:pPr>
      <w:r>
        <w:rPr>
          <w:rFonts w:ascii="仿宋" w:eastAsia="仿宋" w:hAnsi="仿宋" w:cs="仿宋" w:hint="eastAsia"/>
          <w:sz w:val="24"/>
        </w:rPr>
        <w:t>移动支付的定义、移动支付的特点、移动支付的分类</w:t>
      </w:r>
    </w:p>
    <w:p w14:paraId="19119968"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t>（二）考试要求</w:t>
      </w:r>
    </w:p>
    <w:p w14:paraId="5336F63C" w14:textId="77777777" w:rsidR="00F938EE" w:rsidRDefault="00000000">
      <w:pPr>
        <w:spacing w:line="560" w:lineRule="atLeast"/>
        <w:ind w:firstLineChars="100" w:firstLine="240"/>
        <w:rPr>
          <w:rFonts w:ascii="仿宋" w:eastAsia="仿宋" w:hAnsi="仿宋" w:cs="仿宋"/>
          <w:sz w:val="24"/>
        </w:rPr>
      </w:pPr>
      <w:r>
        <w:rPr>
          <w:rFonts w:ascii="仿宋" w:eastAsia="仿宋" w:hAnsi="仿宋" w:cs="仿宋" w:hint="eastAsia"/>
          <w:sz w:val="24"/>
        </w:rPr>
        <w:t xml:space="preserve">　1.理解电子支付的概念、特征及电子支付系统。</w:t>
      </w:r>
    </w:p>
    <w:p w14:paraId="7E913243" w14:textId="77777777" w:rsidR="00F938EE" w:rsidRDefault="00000000">
      <w:pPr>
        <w:spacing w:line="560" w:lineRule="atLeast"/>
        <w:ind w:firstLineChars="100" w:firstLine="240"/>
        <w:rPr>
          <w:rFonts w:ascii="仿宋" w:eastAsia="仿宋" w:hAnsi="仿宋" w:cs="仿宋"/>
          <w:sz w:val="24"/>
        </w:rPr>
      </w:pPr>
      <w:r>
        <w:rPr>
          <w:rFonts w:ascii="仿宋" w:eastAsia="仿宋" w:hAnsi="仿宋" w:cs="仿宋" w:hint="eastAsia"/>
          <w:sz w:val="24"/>
        </w:rPr>
        <w:t xml:space="preserve">　2.掌握第三方支付的特点、了解第三方支付平台。</w:t>
      </w:r>
    </w:p>
    <w:p w14:paraId="234225B5" w14:textId="77777777" w:rsidR="00F938EE" w:rsidRDefault="00000000">
      <w:pPr>
        <w:spacing w:line="560" w:lineRule="atLeast"/>
        <w:ind w:firstLineChars="100" w:firstLine="240"/>
        <w:rPr>
          <w:rFonts w:ascii="仿宋" w:eastAsia="仿宋" w:hAnsi="仿宋" w:cs="仿宋"/>
          <w:sz w:val="24"/>
        </w:rPr>
      </w:pPr>
      <w:r>
        <w:rPr>
          <w:rFonts w:ascii="仿宋" w:eastAsia="仿宋" w:hAnsi="仿宋" w:cs="仿宋" w:hint="eastAsia"/>
          <w:sz w:val="24"/>
        </w:rPr>
        <w:t xml:space="preserve">　3.掌握移动支付的分类及特点。</w:t>
      </w:r>
    </w:p>
    <w:p w14:paraId="3BAD63DA" w14:textId="77777777" w:rsidR="00F938EE" w:rsidRDefault="00F938EE">
      <w:pPr>
        <w:spacing w:line="560" w:lineRule="atLeast"/>
        <w:ind w:firstLineChars="200" w:firstLine="480"/>
        <w:rPr>
          <w:rFonts w:ascii="仿宋" w:eastAsia="仿宋" w:hAnsi="仿宋" w:cs="仿宋"/>
          <w:sz w:val="24"/>
        </w:rPr>
      </w:pPr>
    </w:p>
    <w:p w14:paraId="05DC6689" w14:textId="77777777" w:rsidR="00F938EE" w:rsidRDefault="00000000">
      <w:pPr>
        <w:spacing w:line="560" w:lineRule="atLeas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b/>
          <w:bCs/>
          <w:sz w:val="24"/>
        </w:rPr>
        <w:t>第六章电子商务物流与供应链管理</w:t>
      </w:r>
    </w:p>
    <w:p w14:paraId="73563C0E"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t>（一）考试内容</w:t>
      </w:r>
    </w:p>
    <w:p w14:paraId="4E4ADE52" w14:textId="77777777" w:rsidR="00F938EE" w:rsidRDefault="00000000">
      <w:pPr>
        <w:spacing w:line="560" w:lineRule="atLeast"/>
        <w:ind w:firstLineChars="100" w:firstLine="240"/>
        <w:rPr>
          <w:rFonts w:ascii="仿宋" w:eastAsia="仿宋" w:hAnsi="仿宋" w:cs="仿宋"/>
          <w:sz w:val="24"/>
        </w:rPr>
      </w:pPr>
      <w:r>
        <w:rPr>
          <w:rFonts w:ascii="仿宋" w:eastAsia="仿宋" w:hAnsi="仿宋" w:cs="仿宋" w:hint="eastAsia"/>
          <w:sz w:val="24"/>
        </w:rPr>
        <w:t xml:space="preserve">　1.电子商务与物流概述</w:t>
      </w:r>
    </w:p>
    <w:p w14:paraId="293FC5BC"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物流概述及发展、电子商务与物流、电子商务环境下物流的特点、电子商务环境下物流的模式（自营物流、第三方物流、绿色物流、虚拟物流、智慧物流）</w:t>
      </w:r>
    </w:p>
    <w:p w14:paraId="0E917DE3" w14:textId="77777777" w:rsidR="00F938EE" w:rsidRDefault="00000000">
      <w:pPr>
        <w:spacing w:line="560" w:lineRule="atLeast"/>
        <w:ind w:firstLineChars="100" w:firstLine="240"/>
        <w:rPr>
          <w:rFonts w:ascii="仿宋" w:eastAsia="仿宋" w:hAnsi="仿宋" w:cs="仿宋"/>
          <w:sz w:val="24"/>
        </w:rPr>
      </w:pPr>
      <w:r>
        <w:rPr>
          <w:rFonts w:ascii="仿宋" w:eastAsia="仿宋" w:hAnsi="仿宋" w:cs="仿宋" w:hint="eastAsia"/>
          <w:sz w:val="24"/>
        </w:rPr>
        <w:t xml:space="preserve">　2.电子商务物流信息技术</w:t>
      </w:r>
    </w:p>
    <w:p w14:paraId="7E9736F7" w14:textId="77777777" w:rsidR="00F938EE" w:rsidRDefault="00000000">
      <w:pPr>
        <w:spacing w:line="560" w:lineRule="atLeast"/>
        <w:ind w:firstLineChars="100" w:firstLine="240"/>
        <w:rPr>
          <w:rFonts w:ascii="仿宋" w:eastAsia="仿宋" w:hAnsi="仿宋" w:cs="仿宋"/>
          <w:sz w:val="24"/>
        </w:rPr>
      </w:pPr>
      <w:r>
        <w:rPr>
          <w:rFonts w:ascii="仿宋" w:eastAsia="仿宋" w:hAnsi="仿宋" w:cs="仿宋" w:hint="eastAsia"/>
          <w:sz w:val="24"/>
        </w:rPr>
        <w:t xml:space="preserve">  条码技术、射频技术、全球定位系统、地理信息系统和</w:t>
      </w:r>
      <w:proofErr w:type="gramStart"/>
      <w:r>
        <w:rPr>
          <w:rFonts w:ascii="仿宋" w:eastAsia="仿宋" w:hAnsi="仿宋" w:cs="仿宋" w:hint="eastAsia"/>
          <w:sz w:val="24"/>
        </w:rPr>
        <w:t>物联网</w:t>
      </w:r>
      <w:proofErr w:type="gramEnd"/>
    </w:p>
    <w:p w14:paraId="0A24A934" w14:textId="77777777" w:rsidR="00F938EE" w:rsidRDefault="00000000">
      <w:pPr>
        <w:spacing w:line="560" w:lineRule="atLeast"/>
        <w:ind w:firstLineChars="100" w:firstLine="240"/>
        <w:rPr>
          <w:rFonts w:ascii="仿宋" w:eastAsia="仿宋" w:hAnsi="仿宋" w:cs="仿宋"/>
          <w:sz w:val="24"/>
        </w:rPr>
      </w:pPr>
      <w:r>
        <w:rPr>
          <w:rFonts w:ascii="仿宋" w:eastAsia="仿宋" w:hAnsi="仿宋" w:cs="仿宋" w:hint="eastAsia"/>
          <w:sz w:val="24"/>
        </w:rPr>
        <w:t xml:space="preserve">　3.供应链及供应链管理</w:t>
      </w:r>
    </w:p>
    <w:p w14:paraId="3B7BF2F4"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lastRenderedPageBreak/>
        <w:t>供应链的定义、特征、供应链中的牛鞭效应、供应链管理定义、</w:t>
      </w:r>
      <w:r>
        <w:rPr>
          <w:rFonts w:ascii="Verdana" w:eastAsia="Verdana" w:hAnsi="Verdana" w:cs="Verdana"/>
          <w:color w:val="656565"/>
          <w:szCs w:val="21"/>
          <w:shd w:val="clear" w:color="auto" w:fill="FFFFFF"/>
        </w:rPr>
        <w:t>价</w:t>
      </w:r>
      <w:r>
        <w:rPr>
          <w:rFonts w:ascii="仿宋" w:eastAsia="仿宋" w:hAnsi="仿宋" w:cs="仿宋" w:hint="eastAsia"/>
          <w:sz w:val="24"/>
        </w:rPr>
        <w:t>值链与产业链的定义</w:t>
      </w:r>
    </w:p>
    <w:p w14:paraId="1D2443EC" w14:textId="77777777" w:rsidR="00F938EE" w:rsidRDefault="00000000">
      <w:pPr>
        <w:spacing w:line="560" w:lineRule="atLeast"/>
        <w:ind w:firstLineChars="100" w:firstLine="241"/>
        <w:rPr>
          <w:rFonts w:ascii="仿宋" w:eastAsia="仿宋" w:hAnsi="仿宋" w:cs="仿宋"/>
          <w:b/>
          <w:bCs/>
          <w:sz w:val="24"/>
        </w:rPr>
      </w:pPr>
      <w:r>
        <w:rPr>
          <w:rFonts w:ascii="仿宋" w:eastAsia="仿宋" w:hAnsi="仿宋" w:cs="仿宋" w:hint="eastAsia"/>
          <w:b/>
          <w:bCs/>
          <w:sz w:val="24"/>
        </w:rPr>
        <w:t>（二）考试要求</w:t>
      </w:r>
    </w:p>
    <w:p w14:paraId="134E80F1"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1.了解物流的概念及发展、物流的功能，理解电子商务与物流的关系。</w:t>
      </w:r>
    </w:p>
    <w:p w14:paraId="45B5469D"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2.掌握电子商务环境下物流的特点、电子商务环境下物流的模式。</w:t>
      </w:r>
    </w:p>
    <w:p w14:paraId="5662BD31"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3.掌握电子商务相关物流信息技术定义及特点。</w:t>
      </w:r>
    </w:p>
    <w:p w14:paraId="2500D792"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4.掌握供应链、价值链与产业链的定义及特征，理解牛鞭效应。</w:t>
      </w:r>
    </w:p>
    <w:p w14:paraId="2C5ABC8E" w14:textId="77777777" w:rsidR="00F938EE" w:rsidRDefault="00F938EE">
      <w:pPr>
        <w:spacing w:line="360" w:lineRule="auto"/>
        <w:rPr>
          <w:rFonts w:ascii="仿宋" w:eastAsia="仿宋" w:hAnsi="仿宋" w:cs="仿宋"/>
          <w:color w:val="111111"/>
          <w:sz w:val="24"/>
          <w:shd w:val="clear" w:color="auto" w:fill="FFFFFF"/>
        </w:rPr>
      </w:pPr>
    </w:p>
    <w:p w14:paraId="30005620"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t xml:space="preserve">　　　　　　　　　　　　第七章电子商务安全</w:t>
      </w:r>
    </w:p>
    <w:p w14:paraId="17F4C87E"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t>（一）考试内容</w:t>
      </w:r>
    </w:p>
    <w:p w14:paraId="24BC4C76" w14:textId="77777777" w:rsidR="00F938EE" w:rsidRDefault="00000000">
      <w:pPr>
        <w:spacing w:line="560" w:lineRule="atLeast"/>
        <w:rPr>
          <w:rFonts w:ascii="仿宋" w:eastAsia="仿宋" w:hAnsi="仿宋" w:cs="仿宋"/>
          <w:sz w:val="24"/>
        </w:rPr>
      </w:pPr>
      <w:r>
        <w:rPr>
          <w:rFonts w:ascii="仿宋" w:eastAsia="仿宋" w:hAnsi="仿宋" w:cs="仿宋" w:hint="eastAsia"/>
          <w:sz w:val="24"/>
        </w:rPr>
        <w:t xml:space="preserve">　1.电子商务安全概述</w:t>
      </w:r>
    </w:p>
    <w:p w14:paraId="66CE17AB" w14:textId="77777777" w:rsidR="00F938EE" w:rsidRDefault="00000000">
      <w:pPr>
        <w:spacing w:line="560" w:lineRule="atLeast"/>
        <w:ind w:firstLineChars="200" w:firstLine="480"/>
        <w:rPr>
          <w:rFonts w:ascii="仿宋" w:eastAsia="仿宋" w:hAnsi="仿宋" w:cs="仿宋"/>
          <w:sz w:val="24"/>
        </w:rPr>
      </w:pPr>
      <w:r>
        <w:rPr>
          <w:rFonts w:ascii="仿宋" w:eastAsia="仿宋" w:hAnsi="仿宋" w:cs="仿宋" w:hint="eastAsia"/>
          <w:sz w:val="24"/>
        </w:rPr>
        <w:t>电子商务安全的概念、电子商务面临的安全威胁、电子商务安全的基本要求</w:t>
      </w:r>
    </w:p>
    <w:p w14:paraId="0B6EDBEF" w14:textId="77777777" w:rsidR="00F938EE" w:rsidRDefault="00000000">
      <w:pPr>
        <w:spacing w:line="560" w:lineRule="atLeast"/>
        <w:rPr>
          <w:rFonts w:ascii="仿宋" w:eastAsia="仿宋" w:hAnsi="仿宋" w:cs="仿宋"/>
          <w:sz w:val="24"/>
        </w:rPr>
      </w:pPr>
      <w:r>
        <w:rPr>
          <w:rFonts w:ascii="仿宋" w:eastAsia="仿宋" w:hAnsi="仿宋" w:cs="仿宋" w:hint="eastAsia"/>
          <w:sz w:val="24"/>
        </w:rPr>
        <w:t xml:space="preserve">　2.电子商务安全技术</w:t>
      </w:r>
    </w:p>
    <w:p w14:paraId="36F80703" w14:textId="77777777" w:rsidR="00F938EE" w:rsidRDefault="00000000">
      <w:pPr>
        <w:spacing w:line="560" w:lineRule="atLeast"/>
        <w:ind w:leftChars="228" w:left="479"/>
        <w:rPr>
          <w:rFonts w:ascii="仿宋" w:eastAsia="仿宋" w:hAnsi="仿宋" w:cs="仿宋"/>
          <w:sz w:val="24"/>
        </w:rPr>
      </w:pPr>
      <w:r>
        <w:rPr>
          <w:rFonts w:ascii="仿宋" w:eastAsia="仿宋" w:hAnsi="仿宋" w:cs="仿宋" w:hint="eastAsia"/>
          <w:sz w:val="24"/>
        </w:rPr>
        <w:t>电子商务防火墙技术、电子商务加密技术、数字签名技术、数字证书及安全认证机构、电子商务安全协议</w:t>
      </w:r>
    </w:p>
    <w:p w14:paraId="6431D7DA" w14:textId="77777777" w:rsidR="00F938EE" w:rsidRDefault="00000000">
      <w:pPr>
        <w:spacing w:line="560" w:lineRule="atLeast"/>
        <w:rPr>
          <w:rFonts w:ascii="仿宋" w:eastAsia="仿宋" w:hAnsi="仿宋" w:cs="仿宋"/>
          <w:b/>
          <w:bCs/>
          <w:sz w:val="24"/>
        </w:rPr>
      </w:pPr>
      <w:r>
        <w:rPr>
          <w:rFonts w:ascii="仿宋" w:eastAsia="仿宋" w:hAnsi="仿宋" w:cs="仿宋" w:hint="eastAsia"/>
          <w:b/>
          <w:bCs/>
          <w:sz w:val="24"/>
        </w:rPr>
        <w:t>（二）考试要求</w:t>
      </w:r>
    </w:p>
    <w:p w14:paraId="6732B743" w14:textId="77777777" w:rsidR="00F938EE" w:rsidRDefault="00000000">
      <w:pPr>
        <w:spacing w:line="560" w:lineRule="atLeast"/>
        <w:rPr>
          <w:rFonts w:ascii="仿宋" w:eastAsia="仿宋" w:hAnsi="仿宋" w:cs="仿宋"/>
          <w:sz w:val="24"/>
        </w:rPr>
      </w:pPr>
      <w:r>
        <w:rPr>
          <w:rFonts w:ascii="仿宋" w:eastAsia="仿宋" w:hAnsi="仿宋" w:cs="仿宋" w:hint="eastAsia"/>
          <w:sz w:val="24"/>
        </w:rPr>
        <w:t xml:space="preserve">　1.掌握并掌握电子商务安全的概念、电子商务安全的基本要求。</w:t>
      </w:r>
    </w:p>
    <w:p w14:paraId="1FAD62DA" w14:textId="77777777" w:rsidR="00F938EE" w:rsidRDefault="00000000">
      <w:pPr>
        <w:spacing w:line="560" w:lineRule="atLeast"/>
        <w:rPr>
          <w:rFonts w:ascii="仿宋" w:eastAsia="仿宋" w:hAnsi="仿宋" w:cs="仿宋"/>
          <w:sz w:val="24"/>
        </w:rPr>
      </w:pPr>
      <w:r>
        <w:rPr>
          <w:rFonts w:ascii="仿宋" w:eastAsia="仿宋" w:hAnsi="仿宋" w:cs="仿宋" w:hint="eastAsia"/>
          <w:sz w:val="24"/>
        </w:rPr>
        <w:t xml:space="preserve">　2.熟悉电子商务面临的安全威胁。</w:t>
      </w:r>
    </w:p>
    <w:p w14:paraId="59B6130B" w14:textId="77777777" w:rsidR="00F938EE" w:rsidRDefault="00000000">
      <w:pPr>
        <w:spacing w:line="560" w:lineRule="atLeast"/>
        <w:rPr>
          <w:rFonts w:ascii="仿宋" w:eastAsia="仿宋" w:hAnsi="仿宋" w:cs="仿宋"/>
          <w:sz w:val="24"/>
        </w:rPr>
      </w:pPr>
      <w:r>
        <w:rPr>
          <w:rFonts w:ascii="仿宋" w:eastAsia="仿宋" w:hAnsi="仿宋" w:cs="仿宋" w:hint="eastAsia"/>
          <w:sz w:val="24"/>
        </w:rPr>
        <w:t xml:space="preserve">　3.了解并掌握以上电子商务安全技术各自的定义、工作原理及作用。</w:t>
      </w:r>
    </w:p>
    <w:p w14:paraId="390582A2" w14:textId="77777777" w:rsidR="00F938EE" w:rsidRDefault="00F938EE">
      <w:pPr>
        <w:spacing w:line="360" w:lineRule="auto"/>
        <w:rPr>
          <w:rFonts w:ascii="仿宋" w:eastAsia="仿宋" w:hAnsi="仿宋" w:cs="仿宋"/>
          <w:color w:val="111111"/>
          <w:sz w:val="24"/>
          <w:shd w:val="clear" w:color="auto" w:fill="FFFFFF"/>
        </w:rPr>
      </w:pPr>
    </w:p>
    <w:p w14:paraId="23716170" w14:textId="77777777" w:rsidR="00F938EE" w:rsidRPr="00620E5C" w:rsidRDefault="00000000">
      <w:pPr>
        <w:widowControl/>
        <w:spacing w:line="360" w:lineRule="auto"/>
        <w:rPr>
          <w:rFonts w:ascii="仿宋" w:eastAsia="仿宋" w:hAnsi="仿宋" w:cs="仿宋"/>
          <w:b/>
          <w:bCs/>
          <w:sz w:val="24"/>
        </w:rPr>
      </w:pPr>
      <w:r w:rsidRPr="00620E5C">
        <w:rPr>
          <w:rFonts w:ascii="仿宋" w:eastAsia="仿宋" w:hAnsi="仿宋" w:cs="仿宋" w:hint="eastAsia"/>
          <w:b/>
          <w:bCs/>
          <w:sz w:val="24"/>
        </w:rPr>
        <w:t>四、参考书目</w:t>
      </w:r>
    </w:p>
    <w:p w14:paraId="4FB3BE55" w14:textId="77777777" w:rsidR="00F938EE" w:rsidRDefault="00000000">
      <w:pPr>
        <w:spacing w:line="360" w:lineRule="auto"/>
        <w:ind w:firstLineChars="200" w:firstLine="480"/>
        <w:rPr>
          <w:rFonts w:ascii="仿宋" w:eastAsia="仿宋" w:hAnsi="仿宋" w:cs="仿宋"/>
          <w:sz w:val="24"/>
        </w:rPr>
      </w:pPr>
      <w:r>
        <w:rPr>
          <w:rFonts w:ascii="仿宋" w:eastAsia="仿宋" w:hAnsi="仿宋" w:cs="仿宋" w:hint="eastAsia"/>
          <w:bCs/>
          <w:sz w:val="24"/>
        </w:rPr>
        <w:t>教材：</w:t>
      </w:r>
      <w:r>
        <w:rPr>
          <w:rFonts w:ascii="仿宋" w:eastAsia="仿宋" w:hAnsi="仿宋" w:cs="仿宋" w:hint="eastAsia"/>
          <w:sz w:val="24"/>
        </w:rPr>
        <w:t xml:space="preserve">《电子商务概论（第3版）》 </w:t>
      </w:r>
      <w:hyperlink r:id="rId4" w:tgtFrame="http://product.dangdang.com/_blank" w:history="1">
        <w:r>
          <w:rPr>
            <w:rFonts w:ascii="仿宋" w:eastAsia="仿宋" w:hAnsi="仿宋" w:cs="仿宋" w:hint="eastAsia"/>
            <w:sz w:val="24"/>
          </w:rPr>
          <w:t>董志良</w:t>
        </w:r>
      </w:hyperlink>
      <w:r>
        <w:rPr>
          <w:rFonts w:ascii="仿宋" w:eastAsia="仿宋" w:hAnsi="仿宋" w:cs="仿宋" w:hint="eastAsia"/>
          <w:sz w:val="24"/>
        </w:rPr>
        <w:t>,</w:t>
      </w:r>
      <w:hyperlink r:id="rId5" w:tgtFrame="http://product.dangdang.com/_blank" w:history="1">
        <w:r>
          <w:rPr>
            <w:rFonts w:ascii="仿宋" w:eastAsia="仿宋" w:hAnsi="仿宋" w:cs="仿宋" w:hint="eastAsia"/>
            <w:sz w:val="24"/>
          </w:rPr>
          <w:t>丁超</w:t>
        </w:r>
      </w:hyperlink>
      <w:r>
        <w:rPr>
          <w:rFonts w:ascii="仿宋" w:eastAsia="仿宋" w:hAnsi="仿宋" w:cs="仿宋" w:hint="eastAsia"/>
          <w:sz w:val="24"/>
        </w:rPr>
        <w:t>,</w:t>
      </w:r>
      <w:hyperlink r:id="rId6" w:tgtFrame="http://product.dangdang.com/_blank" w:history="1">
        <w:proofErr w:type="gramStart"/>
        <w:r>
          <w:rPr>
            <w:rFonts w:ascii="仿宋" w:eastAsia="仿宋" w:hAnsi="仿宋" w:cs="仿宋" w:hint="eastAsia"/>
            <w:sz w:val="24"/>
          </w:rPr>
          <w:t>陆刚</w:t>
        </w:r>
        <w:proofErr w:type="gramEnd"/>
      </w:hyperlink>
      <w:r>
        <w:rPr>
          <w:rFonts w:ascii="仿宋" w:eastAsia="仿宋" w:hAnsi="仿宋" w:cs="仿宋" w:hint="eastAsia"/>
          <w:sz w:val="24"/>
        </w:rPr>
        <w:t>,</w:t>
      </w:r>
      <w:hyperlink r:id="rId7" w:tgtFrame="http://product.dangdang.com/_blank" w:history="1">
        <w:r>
          <w:rPr>
            <w:rFonts w:ascii="仿宋" w:eastAsia="仿宋" w:hAnsi="仿宋" w:cs="仿宋" w:hint="eastAsia"/>
            <w:sz w:val="24"/>
          </w:rPr>
          <w:t>董晓娟</w:t>
        </w:r>
      </w:hyperlink>
      <w:r>
        <w:rPr>
          <w:rFonts w:ascii="仿宋" w:eastAsia="仿宋" w:hAnsi="仿宋" w:cs="仿宋" w:hint="eastAsia"/>
          <w:sz w:val="24"/>
        </w:rPr>
        <w:t xml:space="preserve">  </w:t>
      </w:r>
    </w:p>
    <w:p w14:paraId="3D99A902" w14:textId="77777777" w:rsidR="00F938EE"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出版社:</w:t>
      </w:r>
      <w:hyperlink r:id="rId8" w:tgtFrame="http://product.dangdang.com/_blank" w:history="1">
        <w:r>
          <w:rPr>
            <w:rFonts w:ascii="仿宋" w:eastAsia="仿宋" w:hAnsi="仿宋" w:cs="仿宋" w:hint="eastAsia"/>
            <w:sz w:val="24"/>
          </w:rPr>
          <w:t>清华大学出版社</w:t>
        </w:r>
      </w:hyperlink>
      <w:r>
        <w:rPr>
          <w:rFonts w:ascii="仿宋" w:eastAsia="仿宋" w:hAnsi="仿宋" w:cs="仿宋" w:hint="eastAsia"/>
          <w:sz w:val="24"/>
        </w:rPr>
        <w:t xml:space="preserve">   出版时间:2021年12月 </w:t>
      </w:r>
    </w:p>
    <w:p w14:paraId="4AF57B4E" w14:textId="77777777" w:rsidR="00F938EE" w:rsidRDefault="00F938EE">
      <w:pPr>
        <w:spacing w:line="360" w:lineRule="auto"/>
        <w:ind w:firstLineChars="200" w:firstLine="480"/>
        <w:rPr>
          <w:rFonts w:ascii="仿宋" w:eastAsia="仿宋" w:hAnsi="仿宋" w:cs="仿宋"/>
          <w:sz w:val="24"/>
        </w:rPr>
      </w:pPr>
    </w:p>
    <w:p w14:paraId="46884769" w14:textId="77777777" w:rsidR="00F938EE" w:rsidRDefault="00F938EE">
      <w:pPr>
        <w:spacing w:line="480" w:lineRule="atLeast"/>
        <w:ind w:firstLineChars="200" w:firstLine="480"/>
        <w:rPr>
          <w:rFonts w:ascii="仿宋" w:eastAsia="仿宋" w:hAnsi="仿宋" w:cs="仿宋"/>
          <w:bCs/>
          <w:sz w:val="24"/>
        </w:rPr>
      </w:pPr>
    </w:p>
    <w:p w14:paraId="75286C72" w14:textId="77777777" w:rsidR="00F938EE" w:rsidRDefault="00F938EE"/>
    <w:p w14:paraId="2AD5416F" w14:textId="77777777" w:rsidR="00F938EE" w:rsidRDefault="00F938EE"/>
    <w:sectPr w:rsidR="00F938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JjNWY3N2JkMWE0OGQ4MTk2OTYzMmJkZmNlNGE0NjkifQ=="/>
  </w:docVars>
  <w:rsids>
    <w:rsidRoot w:val="00EF6157"/>
    <w:rsid w:val="000C5EAA"/>
    <w:rsid w:val="00174187"/>
    <w:rsid w:val="00566DAE"/>
    <w:rsid w:val="00620E5C"/>
    <w:rsid w:val="00702257"/>
    <w:rsid w:val="00BE0099"/>
    <w:rsid w:val="00EF6157"/>
    <w:rsid w:val="00F54723"/>
    <w:rsid w:val="00F938EE"/>
    <w:rsid w:val="027C3382"/>
    <w:rsid w:val="04E83646"/>
    <w:rsid w:val="0CE50F8E"/>
    <w:rsid w:val="105B69A6"/>
    <w:rsid w:val="13366BA4"/>
    <w:rsid w:val="136F4921"/>
    <w:rsid w:val="1445126C"/>
    <w:rsid w:val="1F1157E6"/>
    <w:rsid w:val="28AD1821"/>
    <w:rsid w:val="2A3E619A"/>
    <w:rsid w:val="473E4A7C"/>
    <w:rsid w:val="481370A2"/>
    <w:rsid w:val="487F3E98"/>
    <w:rsid w:val="51383EC2"/>
    <w:rsid w:val="68E71BA8"/>
    <w:rsid w:val="72891F46"/>
    <w:rsid w:val="73815910"/>
    <w:rsid w:val="7AF45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801C8"/>
  <w15:docId w15:val="{11BA78C4-0271-41E2-AA20-4FFD7640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rPr>
      <w:szCs w:val="21"/>
    </w:rPr>
  </w:style>
  <w:style w:type="character" w:customStyle="1" w:styleId="a6">
    <w:name w:val="页眉 字符"/>
    <w:basedOn w:val="a0"/>
    <w:link w:val="a5"/>
    <w:rPr>
      <w:rFonts w:ascii="Times New Roman" w:eastAsia="宋体" w:hAnsi="Times New Roman" w:cs="Times New Roman"/>
      <w:kern w:val="2"/>
      <w:sz w:val="18"/>
      <w:szCs w:val="18"/>
    </w:rPr>
  </w:style>
  <w:style w:type="character" w:customStyle="1" w:styleId="a4">
    <w:name w:val="页脚 字符"/>
    <w:basedOn w:val="a0"/>
    <w:link w:val="a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dangdang.com/?key3=%C7%E5%BB%AA%B4%F3%D1%A7%B3%F6%B0%E6%C9%E7&amp;medium=01&amp;category_path=01.00.00.00.00.00" TargetMode="External"/><Relationship Id="rId3" Type="http://schemas.openxmlformats.org/officeDocument/2006/relationships/webSettings" Target="webSettings.xml"/><Relationship Id="rId7" Type="http://schemas.openxmlformats.org/officeDocument/2006/relationships/hyperlink" Target="http://search.dangdang.com/?key2=%B6%AD%CF%FE%BE%EA&amp;medium=01&amp;category_path=01.00.00.00.0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dangdang.com/?key2=%C2%BD%B8%D5&amp;medium=01&amp;category_path=01.00.00.00.00.00" TargetMode="External"/><Relationship Id="rId5" Type="http://schemas.openxmlformats.org/officeDocument/2006/relationships/hyperlink" Target="http://search.dangdang.com/?key2=%B6%A1%B3%AC&amp;medium=01&amp;category_path=01.00.00.00.00.00" TargetMode="External"/><Relationship Id="rId10" Type="http://schemas.openxmlformats.org/officeDocument/2006/relationships/theme" Target="theme/theme1.xml"/><Relationship Id="rId4" Type="http://schemas.openxmlformats.org/officeDocument/2006/relationships/hyperlink" Target="http://search.dangdang.com/?key2=%B6%AD%D6%BE%C1%BC&amp;medium=01&amp;category_path=01.00.00.00.00.00"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86137</dc:creator>
  <cp:lastModifiedBy>Administrator</cp:lastModifiedBy>
  <cp:revision>7</cp:revision>
  <dcterms:created xsi:type="dcterms:W3CDTF">2023-02-12T08:27:00Z</dcterms:created>
  <dcterms:modified xsi:type="dcterms:W3CDTF">2024-02-29T08:06:00Z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5C326FD427394CE2B7673E18E931FCA6_13</vt:lpwstr>
  </property>
</Properties>
</file>